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82" w:rsidRPr="00081A4B" w:rsidRDefault="00081A4B" w:rsidP="008C7CCB">
      <w:pPr>
        <w:pStyle w:val="Nadpis1"/>
        <w:numPr>
          <w:ilvl w:val="0"/>
          <w:numId w:val="0"/>
        </w:numPr>
        <w:ind w:left="360" w:hanging="360"/>
        <w:jc w:val="center"/>
        <w:rPr>
          <w:rFonts w:asciiTheme="minorHAnsi" w:eastAsia="Calibri" w:hAnsiTheme="minorHAnsi" w:cs="Segoe UI"/>
          <w:sz w:val="40"/>
          <w:szCs w:val="22"/>
          <w:lang w:eastAsia="en-US"/>
        </w:rPr>
      </w:pPr>
      <w:r w:rsidRPr="00081A4B">
        <w:rPr>
          <w:rFonts w:asciiTheme="minorHAnsi" w:eastAsia="Calibri" w:hAnsiTheme="minorHAnsi" w:cs="Segoe UI"/>
          <w:sz w:val="40"/>
          <w:szCs w:val="22"/>
          <w:lang w:eastAsia="en-US"/>
        </w:rPr>
        <w:t>PETROF s </w:t>
      </w:r>
      <w:r>
        <w:rPr>
          <w:rFonts w:asciiTheme="minorHAnsi" w:eastAsia="Calibri" w:hAnsiTheme="minorHAnsi" w:cs="Segoe UI"/>
          <w:sz w:val="40"/>
          <w:szCs w:val="22"/>
          <w:lang w:eastAsia="en-US"/>
        </w:rPr>
        <w:t>v</w:t>
      </w:r>
      <w:r w:rsidRPr="00081A4B">
        <w:rPr>
          <w:rFonts w:asciiTheme="minorHAnsi" w:eastAsia="Calibri" w:hAnsiTheme="minorHAnsi" w:cs="Segoe UI"/>
          <w:sz w:val="40"/>
          <w:szCs w:val="22"/>
          <w:lang w:eastAsia="en-US"/>
        </w:rPr>
        <w:t>ámi už 155 let</w:t>
      </w:r>
    </w:p>
    <w:p w:rsidR="00DF50E3" w:rsidRDefault="00081A4B" w:rsidP="008C7CCB">
      <w:pPr>
        <w:spacing w:after="200" w:line="276" w:lineRule="auto"/>
        <w:jc w:val="both"/>
        <w:rPr>
          <w:rFonts w:asciiTheme="minorHAnsi" w:eastAsia="Calibri" w:hAnsiTheme="minorHAnsi" w:cs="Segoe UI"/>
          <w:b/>
          <w:sz w:val="28"/>
          <w:szCs w:val="22"/>
          <w:lang w:eastAsia="en-US"/>
        </w:rPr>
      </w:pPr>
      <w:r>
        <w:rPr>
          <w:rFonts w:asciiTheme="minorHAnsi" w:eastAsia="Calibri" w:hAnsiTheme="minorHAnsi" w:cs="Segoe UI"/>
          <w:b/>
          <w:noProof/>
          <w:sz w:val="28"/>
          <w:szCs w:val="22"/>
        </w:rPr>
        <w:drawing>
          <wp:anchor distT="0" distB="0" distL="114300" distR="114300" simplePos="0" relativeHeight="251658240" behindDoc="1" locked="0" layoutInCell="1" allowOverlap="1" wp14:anchorId="097D1D15" wp14:editId="1FD16926">
            <wp:simplePos x="0" y="0"/>
            <wp:positionH relativeFrom="column">
              <wp:posOffset>1675130</wp:posOffset>
            </wp:positionH>
            <wp:positionV relativeFrom="paragraph">
              <wp:posOffset>217170</wp:posOffset>
            </wp:positionV>
            <wp:extent cx="2400300" cy="2226432"/>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5th - gol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2226432"/>
                    </a:xfrm>
                    <a:prstGeom prst="rect">
                      <a:avLst/>
                    </a:prstGeom>
                  </pic:spPr>
                </pic:pic>
              </a:graphicData>
            </a:graphic>
            <wp14:sizeRelH relativeFrom="page">
              <wp14:pctWidth>0</wp14:pctWidth>
            </wp14:sizeRelH>
            <wp14:sizeRelV relativeFrom="page">
              <wp14:pctHeight>0</wp14:pctHeight>
            </wp14:sizeRelV>
          </wp:anchor>
        </w:drawing>
      </w:r>
    </w:p>
    <w:p w:rsidR="00896C59" w:rsidRDefault="00896C59" w:rsidP="008C7CCB">
      <w:pPr>
        <w:spacing w:after="200" w:line="276" w:lineRule="auto"/>
        <w:jc w:val="both"/>
        <w:rPr>
          <w:rFonts w:asciiTheme="minorHAnsi" w:eastAsia="Calibri" w:hAnsiTheme="minorHAnsi" w:cs="Segoe UI"/>
          <w:b/>
          <w:sz w:val="28"/>
          <w:szCs w:val="22"/>
          <w:lang w:eastAsia="en-US"/>
        </w:rPr>
      </w:pPr>
    </w:p>
    <w:p w:rsidR="00081A4B" w:rsidRDefault="00081A4B" w:rsidP="008C7CCB">
      <w:pPr>
        <w:spacing w:after="200" w:line="276" w:lineRule="auto"/>
        <w:jc w:val="both"/>
        <w:rPr>
          <w:rFonts w:asciiTheme="minorHAnsi" w:eastAsia="Calibri" w:hAnsiTheme="minorHAnsi" w:cs="Segoe UI"/>
          <w:b/>
          <w:sz w:val="28"/>
          <w:szCs w:val="22"/>
          <w:lang w:eastAsia="en-US"/>
        </w:rPr>
      </w:pPr>
    </w:p>
    <w:p w:rsidR="00081A4B" w:rsidRDefault="00081A4B" w:rsidP="008C7CCB">
      <w:pPr>
        <w:spacing w:after="200" w:line="276" w:lineRule="auto"/>
        <w:jc w:val="both"/>
        <w:rPr>
          <w:rFonts w:asciiTheme="minorHAnsi" w:eastAsia="Calibri" w:hAnsiTheme="minorHAnsi" w:cs="Segoe UI"/>
          <w:b/>
          <w:sz w:val="28"/>
          <w:szCs w:val="22"/>
          <w:lang w:eastAsia="en-US"/>
        </w:rPr>
      </w:pPr>
    </w:p>
    <w:p w:rsidR="00081A4B" w:rsidRDefault="00081A4B" w:rsidP="008C7CCB">
      <w:pPr>
        <w:spacing w:after="200" w:line="276" w:lineRule="auto"/>
        <w:jc w:val="both"/>
        <w:rPr>
          <w:rFonts w:asciiTheme="minorHAnsi" w:eastAsia="Calibri" w:hAnsiTheme="minorHAnsi" w:cs="Segoe UI"/>
          <w:b/>
          <w:sz w:val="28"/>
          <w:szCs w:val="22"/>
          <w:lang w:eastAsia="en-US"/>
        </w:rPr>
      </w:pPr>
    </w:p>
    <w:p w:rsidR="00081A4B" w:rsidRDefault="00081A4B" w:rsidP="008C7CCB">
      <w:pPr>
        <w:spacing w:after="200" w:line="276" w:lineRule="auto"/>
        <w:jc w:val="both"/>
        <w:rPr>
          <w:rFonts w:asciiTheme="minorHAnsi" w:eastAsia="Calibri" w:hAnsiTheme="minorHAnsi" w:cs="Segoe UI"/>
          <w:b/>
          <w:sz w:val="28"/>
          <w:szCs w:val="22"/>
          <w:lang w:eastAsia="en-US"/>
        </w:rPr>
      </w:pPr>
    </w:p>
    <w:p w:rsidR="00081A4B" w:rsidRDefault="00081A4B" w:rsidP="008C7CCB">
      <w:pPr>
        <w:spacing w:after="200" w:line="276" w:lineRule="auto"/>
        <w:jc w:val="both"/>
        <w:rPr>
          <w:rFonts w:asciiTheme="minorHAnsi" w:eastAsia="Calibri" w:hAnsiTheme="minorHAnsi" w:cs="Segoe UI"/>
          <w:b/>
          <w:sz w:val="28"/>
          <w:szCs w:val="22"/>
          <w:lang w:eastAsia="en-US"/>
        </w:rPr>
      </w:pPr>
    </w:p>
    <w:p w:rsidR="00154E39" w:rsidRDefault="00154E39" w:rsidP="008C7CCB">
      <w:pPr>
        <w:spacing w:after="200" w:line="276" w:lineRule="auto"/>
        <w:jc w:val="both"/>
        <w:rPr>
          <w:rStyle w:val="st"/>
          <w:rFonts w:asciiTheme="minorHAnsi" w:hAnsiTheme="minorHAnsi"/>
          <w:i/>
          <w:sz w:val="22"/>
          <w:szCs w:val="22"/>
        </w:rPr>
      </w:pPr>
      <w:r>
        <w:rPr>
          <w:rStyle w:val="st"/>
          <w:rFonts w:asciiTheme="minorHAnsi" w:hAnsiTheme="minorHAnsi"/>
          <w:i/>
          <w:sz w:val="22"/>
          <w:szCs w:val="22"/>
        </w:rPr>
        <w:t xml:space="preserve">Společnost PETROF, spol. s r.o. se za dobu svého působení stala </w:t>
      </w:r>
      <w:r w:rsidRPr="001A2A03">
        <w:rPr>
          <w:rStyle w:val="st"/>
          <w:rFonts w:asciiTheme="minorHAnsi" w:hAnsiTheme="minorHAnsi"/>
          <w:b/>
          <w:i/>
          <w:sz w:val="22"/>
          <w:szCs w:val="22"/>
        </w:rPr>
        <w:t>nejvě</w:t>
      </w:r>
      <w:r w:rsidR="000611D4" w:rsidRPr="001A2A03">
        <w:rPr>
          <w:rStyle w:val="st"/>
          <w:rFonts w:asciiTheme="minorHAnsi" w:hAnsiTheme="minorHAnsi"/>
          <w:b/>
          <w:i/>
          <w:sz w:val="22"/>
          <w:szCs w:val="22"/>
        </w:rPr>
        <w:t>t</w:t>
      </w:r>
      <w:r w:rsidRPr="001A2A03">
        <w:rPr>
          <w:rStyle w:val="st"/>
          <w:rFonts w:asciiTheme="minorHAnsi" w:hAnsiTheme="minorHAnsi"/>
          <w:b/>
          <w:i/>
          <w:sz w:val="22"/>
          <w:szCs w:val="22"/>
        </w:rPr>
        <w:t>ším výrobcem v</w:t>
      </w:r>
      <w:r w:rsidR="000611D4" w:rsidRPr="001A2A03">
        <w:rPr>
          <w:rStyle w:val="st"/>
          <w:rFonts w:asciiTheme="minorHAnsi" w:hAnsiTheme="minorHAnsi"/>
          <w:b/>
          <w:i/>
          <w:sz w:val="22"/>
          <w:szCs w:val="22"/>
        </w:rPr>
        <w:t> </w:t>
      </w:r>
      <w:r w:rsidRPr="001A2A03">
        <w:rPr>
          <w:rStyle w:val="st"/>
          <w:rFonts w:asciiTheme="minorHAnsi" w:hAnsiTheme="minorHAnsi"/>
          <w:b/>
          <w:i/>
          <w:sz w:val="22"/>
          <w:szCs w:val="22"/>
        </w:rPr>
        <w:t>Evropě</w:t>
      </w:r>
      <w:r w:rsidR="000611D4" w:rsidRPr="001A2A03">
        <w:rPr>
          <w:rStyle w:val="st"/>
          <w:rFonts w:asciiTheme="minorHAnsi" w:hAnsiTheme="minorHAnsi"/>
          <w:b/>
          <w:i/>
          <w:sz w:val="22"/>
          <w:szCs w:val="22"/>
        </w:rPr>
        <w:t xml:space="preserve"> ve výrobě akustických klavírů a pianin</w:t>
      </w:r>
      <w:r>
        <w:rPr>
          <w:rStyle w:val="st"/>
          <w:rFonts w:asciiTheme="minorHAnsi" w:hAnsiTheme="minorHAnsi"/>
          <w:i/>
          <w:sz w:val="22"/>
          <w:szCs w:val="22"/>
        </w:rPr>
        <w:t>.</w:t>
      </w:r>
      <w:r w:rsidR="000611D4">
        <w:rPr>
          <w:rStyle w:val="st"/>
          <w:rFonts w:asciiTheme="minorHAnsi" w:hAnsiTheme="minorHAnsi"/>
          <w:i/>
          <w:sz w:val="22"/>
          <w:szCs w:val="22"/>
        </w:rPr>
        <w:t xml:space="preserve"> Letošní rok tomu je 155 let</w:t>
      </w:r>
      <w:r w:rsidR="00026CD8">
        <w:rPr>
          <w:rStyle w:val="st"/>
          <w:rFonts w:asciiTheme="minorHAnsi" w:hAnsiTheme="minorHAnsi"/>
          <w:i/>
          <w:sz w:val="22"/>
          <w:szCs w:val="22"/>
        </w:rPr>
        <w:t xml:space="preserve"> </w:t>
      </w:r>
      <w:r w:rsidR="000611D4">
        <w:rPr>
          <w:rStyle w:val="st"/>
          <w:rFonts w:asciiTheme="minorHAnsi" w:hAnsiTheme="minorHAnsi"/>
          <w:i/>
          <w:sz w:val="22"/>
          <w:szCs w:val="22"/>
        </w:rPr>
        <w:t xml:space="preserve">od doby, kdy </w:t>
      </w:r>
      <w:r w:rsidR="000611D4" w:rsidRPr="000611D4">
        <w:rPr>
          <w:rStyle w:val="st"/>
          <w:rFonts w:asciiTheme="minorHAnsi" w:hAnsiTheme="minorHAnsi"/>
          <w:i/>
          <w:sz w:val="22"/>
          <w:szCs w:val="22"/>
        </w:rPr>
        <w:t>Antonín Petrof postavil svůj první klavír</w:t>
      </w:r>
      <w:r w:rsidR="000611D4">
        <w:rPr>
          <w:rStyle w:val="st"/>
          <w:rFonts w:asciiTheme="minorHAnsi" w:hAnsiTheme="minorHAnsi"/>
          <w:i/>
          <w:sz w:val="22"/>
          <w:szCs w:val="22"/>
        </w:rPr>
        <w:t xml:space="preserve"> a společnost </w:t>
      </w:r>
      <w:r w:rsidR="000611D4" w:rsidRPr="001A2A03">
        <w:rPr>
          <w:rStyle w:val="st"/>
          <w:rFonts w:asciiTheme="minorHAnsi" w:hAnsiTheme="minorHAnsi"/>
          <w:b/>
          <w:i/>
          <w:sz w:val="22"/>
          <w:szCs w:val="22"/>
        </w:rPr>
        <w:t>letošní rok slaví 155. výročí</w:t>
      </w:r>
      <w:r w:rsidR="000611D4">
        <w:rPr>
          <w:rStyle w:val="st"/>
          <w:rFonts w:asciiTheme="minorHAnsi" w:hAnsiTheme="minorHAnsi"/>
          <w:i/>
          <w:sz w:val="22"/>
          <w:szCs w:val="22"/>
        </w:rPr>
        <w:t>. PETROF se stále pyšní ruční prací, pečlivým výběrem materiálů a nezaměnitelným romantickým zvukem, který nástrojům PETROF zůstává.</w:t>
      </w:r>
      <w:r w:rsidR="001A2A03">
        <w:rPr>
          <w:rStyle w:val="st"/>
          <w:rFonts w:asciiTheme="minorHAnsi" w:hAnsiTheme="minorHAnsi"/>
          <w:i/>
          <w:sz w:val="22"/>
          <w:szCs w:val="22"/>
        </w:rPr>
        <w:t xml:space="preserve"> K letošnímu jubileu společnost vyrobila </w:t>
      </w:r>
      <w:r w:rsidR="001A2A03" w:rsidRPr="001A2A03">
        <w:rPr>
          <w:rStyle w:val="st"/>
          <w:rFonts w:asciiTheme="minorHAnsi" w:hAnsiTheme="minorHAnsi"/>
          <w:b/>
          <w:i/>
          <w:sz w:val="22"/>
          <w:szCs w:val="22"/>
        </w:rPr>
        <w:t>3 nové nástroje</w:t>
      </w:r>
      <w:r w:rsidR="001A2A03">
        <w:rPr>
          <w:rStyle w:val="st"/>
          <w:rFonts w:asciiTheme="minorHAnsi" w:hAnsiTheme="minorHAnsi"/>
          <w:i/>
          <w:sz w:val="22"/>
          <w:szCs w:val="22"/>
        </w:rPr>
        <w:t xml:space="preserve"> a s hrdos</w:t>
      </w:r>
      <w:r w:rsidR="00C14C84">
        <w:rPr>
          <w:rStyle w:val="st"/>
          <w:rFonts w:asciiTheme="minorHAnsi" w:hAnsiTheme="minorHAnsi"/>
          <w:i/>
          <w:sz w:val="22"/>
          <w:szCs w:val="22"/>
        </w:rPr>
        <w:t xml:space="preserve">tí pokračuje v poctivém </w:t>
      </w:r>
      <w:r w:rsidR="00C14C84" w:rsidRPr="00C14C84">
        <w:rPr>
          <w:rStyle w:val="st"/>
          <w:rFonts w:asciiTheme="minorHAnsi" w:hAnsiTheme="minorHAnsi"/>
          <w:i/>
          <w:sz w:val="22"/>
          <w:szCs w:val="22"/>
        </w:rPr>
        <w:t xml:space="preserve">řemeslu </w:t>
      </w:r>
      <w:r w:rsidR="001A2A03" w:rsidRPr="00C14C84">
        <w:rPr>
          <w:rStyle w:val="st"/>
          <w:rFonts w:asciiTheme="minorHAnsi" w:hAnsiTheme="minorHAnsi"/>
          <w:i/>
          <w:sz w:val="22"/>
          <w:szCs w:val="22"/>
        </w:rPr>
        <w:t>a</w:t>
      </w:r>
      <w:r w:rsidR="00C14C84">
        <w:rPr>
          <w:rStyle w:val="st"/>
          <w:rFonts w:asciiTheme="minorHAnsi" w:hAnsiTheme="minorHAnsi"/>
          <w:i/>
          <w:sz w:val="22"/>
          <w:szCs w:val="22"/>
        </w:rPr>
        <w:t> </w:t>
      </w:r>
      <w:r w:rsidR="001A2A03">
        <w:rPr>
          <w:rStyle w:val="st"/>
          <w:rFonts w:asciiTheme="minorHAnsi" w:hAnsiTheme="minorHAnsi"/>
          <w:i/>
          <w:sz w:val="22"/>
          <w:szCs w:val="22"/>
        </w:rPr>
        <w:t>rodinné tradici.</w:t>
      </w:r>
    </w:p>
    <w:p w:rsidR="00CB1AF7" w:rsidRDefault="00CB1AF7" w:rsidP="008C7CCB">
      <w:pPr>
        <w:spacing w:line="276" w:lineRule="auto"/>
        <w:jc w:val="both"/>
        <w:rPr>
          <w:rStyle w:val="st"/>
          <w:rFonts w:asciiTheme="minorHAnsi" w:hAnsiTheme="minorHAnsi"/>
          <w:sz w:val="22"/>
          <w:szCs w:val="22"/>
        </w:rPr>
      </w:pPr>
    </w:p>
    <w:p w:rsidR="009D7D9A" w:rsidRPr="009D7D9A" w:rsidRDefault="00CB1AF7" w:rsidP="008C7CCB">
      <w:pPr>
        <w:spacing w:line="276" w:lineRule="auto"/>
        <w:jc w:val="both"/>
        <w:rPr>
          <w:rStyle w:val="st"/>
          <w:rFonts w:asciiTheme="minorHAnsi" w:hAnsiTheme="minorHAnsi"/>
          <w:sz w:val="22"/>
          <w:szCs w:val="22"/>
        </w:rPr>
      </w:pPr>
      <w:r>
        <w:rPr>
          <w:rStyle w:val="st"/>
          <w:rFonts w:asciiTheme="minorHAnsi" w:hAnsiTheme="minorHAnsi"/>
          <w:sz w:val="22"/>
          <w:szCs w:val="22"/>
        </w:rPr>
        <w:t xml:space="preserve">První nástroj k výročí PETROF představuje </w:t>
      </w:r>
      <w:r w:rsidRPr="00CB1AF7">
        <w:rPr>
          <w:rStyle w:val="st"/>
          <w:rFonts w:asciiTheme="minorHAnsi" w:hAnsiTheme="minorHAnsi"/>
          <w:b/>
          <w:sz w:val="22"/>
          <w:szCs w:val="22"/>
        </w:rPr>
        <w:t xml:space="preserve">pianino </w:t>
      </w:r>
      <w:proofErr w:type="spellStart"/>
      <w:r w:rsidRPr="00CB1AF7">
        <w:rPr>
          <w:rStyle w:val="st"/>
          <w:rFonts w:asciiTheme="minorHAnsi" w:hAnsiTheme="minorHAnsi"/>
          <w:b/>
          <w:sz w:val="22"/>
          <w:szCs w:val="22"/>
        </w:rPr>
        <w:t>Tiger</w:t>
      </w:r>
      <w:proofErr w:type="spellEnd"/>
      <w:r w:rsidRPr="00CB1AF7">
        <w:rPr>
          <w:rStyle w:val="st"/>
          <w:rFonts w:asciiTheme="minorHAnsi" w:hAnsiTheme="minorHAnsi"/>
          <w:b/>
          <w:sz w:val="22"/>
          <w:szCs w:val="22"/>
        </w:rPr>
        <w:t xml:space="preserve"> </w:t>
      </w:r>
      <w:proofErr w:type="spellStart"/>
      <w:r w:rsidRPr="00CB1AF7">
        <w:rPr>
          <w:rStyle w:val="st"/>
          <w:rFonts w:asciiTheme="minorHAnsi" w:hAnsiTheme="minorHAnsi"/>
          <w:b/>
          <w:sz w:val="22"/>
          <w:szCs w:val="22"/>
        </w:rPr>
        <w:t>Wood</w:t>
      </w:r>
      <w:proofErr w:type="spellEnd"/>
      <w:r>
        <w:rPr>
          <w:rStyle w:val="st"/>
          <w:rFonts w:asciiTheme="minorHAnsi" w:hAnsiTheme="minorHAnsi"/>
          <w:sz w:val="22"/>
          <w:szCs w:val="22"/>
        </w:rPr>
        <w:t xml:space="preserve">. </w:t>
      </w:r>
      <w:r w:rsidR="009D7D9A" w:rsidRPr="009D7D9A">
        <w:rPr>
          <w:rStyle w:val="st"/>
          <w:rFonts w:asciiTheme="minorHAnsi" w:hAnsiTheme="minorHAnsi"/>
          <w:sz w:val="22"/>
          <w:szCs w:val="22"/>
        </w:rPr>
        <w:t>Tento nástroj s charakteristickou dýhou z tygřího dřeva je určen milovníkům ryzího a moderního designu</w:t>
      </w:r>
      <w:r>
        <w:rPr>
          <w:rStyle w:val="st"/>
          <w:rFonts w:asciiTheme="minorHAnsi" w:hAnsiTheme="minorHAnsi"/>
          <w:sz w:val="22"/>
          <w:szCs w:val="22"/>
        </w:rPr>
        <w:t xml:space="preserve">. </w:t>
      </w:r>
      <w:r w:rsidR="009D7D9A" w:rsidRPr="009D7D9A">
        <w:rPr>
          <w:rStyle w:val="st"/>
          <w:rFonts w:asciiTheme="minorHAnsi" w:hAnsiTheme="minorHAnsi"/>
          <w:sz w:val="22"/>
          <w:szCs w:val="22"/>
        </w:rPr>
        <w:t xml:space="preserve">Toto tvrdé dřevo, ceněné pro svou krásnou kresbu a strukturu, připomíná plameny ohně. </w:t>
      </w:r>
    </w:p>
    <w:p w:rsidR="00462418" w:rsidRDefault="00462418" w:rsidP="008C7CCB">
      <w:pPr>
        <w:spacing w:after="200" w:line="276" w:lineRule="auto"/>
        <w:jc w:val="both"/>
        <w:rPr>
          <w:rStyle w:val="st"/>
          <w:rFonts w:asciiTheme="minorHAnsi" w:hAnsiTheme="minorHAnsi"/>
          <w:sz w:val="22"/>
          <w:szCs w:val="22"/>
        </w:rPr>
      </w:pPr>
    </w:p>
    <w:p w:rsidR="009D7D9A" w:rsidRDefault="00026CD8" w:rsidP="008C7CCB">
      <w:pPr>
        <w:spacing w:after="200" w:line="276" w:lineRule="auto"/>
        <w:jc w:val="both"/>
        <w:rPr>
          <w:rStyle w:val="st"/>
          <w:rFonts w:asciiTheme="minorHAnsi" w:hAnsiTheme="minorHAnsi"/>
          <w:sz w:val="22"/>
          <w:szCs w:val="22"/>
        </w:rPr>
      </w:pPr>
      <w:r>
        <w:rPr>
          <w:rStyle w:val="st"/>
          <w:rFonts w:asciiTheme="minorHAnsi" w:hAnsiTheme="minorHAnsi"/>
          <w:sz w:val="22"/>
          <w:szCs w:val="22"/>
        </w:rPr>
        <w:t>Dalším pianinem k výročí 155</w:t>
      </w:r>
      <w:r w:rsidR="00CB1AF7">
        <w:rPr>
          <w:rStyle w:val="st"/>
          <w:rFonts w:asciiTheme="minorHAnsi" w:hAnsiTheme="minorHAnsi"/>
          <w:sz w:val="22"/>
          <w:szCs w:val="22"/>
        </w:rPr>
        <w:t xml:space="preserve"> let je</w:t>
      </w:r>
      <w:r w:rsidR="009D7D9A" w:rsidRPr="00575FFA">
        <w:rPr>
          <w:rStyle w:val="st"/>
          <w:rFonts w:asciiTheme="minorHAnsi" w:hAnsiTheme="minorHAnsi"/>
          <w:sz w:val="22"/>
          <w:szCs w:val="22"/>
        </w:rPr>
        <w:t xml:space="preserve"> </w:t>
      </w:r>
      <w:proofErr w:type="spellStart"/>
      <w:r w:rsidR="009D7D9A" w:rsidRPr="00CB1AF7">
        <w:rPr>
          <w:rStyle w:val="st"/>
          <w:rFonts w:asciiTheme="minorHAnsi" w:hAnsiTheme="minorHAnsi"/>
          <w:b/>
          <w:sz w:val="22"/>
          <w:szCs w:val="22"/>
        </w:rPr>
        <w:t>Walnut</w:t>
      </w:r>
      <w:proofErr w:type="spellEnd"/>
      <w:r w:rsidR="009D7D9A" w:rsidRPr="00CB1AF7">
        <w:rPr>
          <w:rStyle w:val="st"/>
          <w:rFonts w:asciiTheme="minorHAnsi" w:hAnsiTheme="minorHAnsi"/>
          <w:b/>
          <w:sz w:val="22"/>
          <w:szCs w:val="22"/>
        </w:rPr>
        <w:t xml:space="preserve"> </w:t>
      </w:r>
      <w:proofErr w:type="spellStart"/>
      <w:r w:rsidR="009D7D9A" w:rsidRPr="00CB1AF7">
        <w:rPr>
          <w:rStyle w:val="st"/>
          <w:rFonts w:asciiTheme="minorHAnsi" w:hAnsiTheme="minorHAnsi"/>
          <w:b/>
          <w:sz w:val="22"/>
          <w:szCs w:val="22"/>
        </w:rPr>
        <w:t>Root</w:t>
      </w:r>
      <w:proofErr w:type="spellEnd"/>
      <w:r w:rsidR="00CB1AF7">
        <w:rPr>
          <w:rStyle w:val="st"/>
          <w:rFonts w:asciiTheme="minorHAnsi" w:hAnsiTheme="minorHAnsi"/>
          <w:sz w:val="22"/>
          <w:szCs w:val="22"/>
        </w:rPr>
        <w:t xml:space="preserve">. </w:t>
      </w:r>
      <w:r w:rsidR="009D7D9A" w:rsidRPr="009D7D9A">
        <w:rPr>
          <w:rStyle w:val="st"/>
          <w:rFonts w:asciiTheme="minorHAnsi" w:hAnsiTheme="minorHAnsi"/>
          <w:sz w:val="22"/>
          <w:szCs w:val="22"/>
        </w:rPr>
        <w:t xml:space="preserve">Ořešák, tradiční strom našich zeměpisných šířek, čerpá svou sílu z hlubokých kořenů, díky kterým může přetrvat po celá století. Podobně jsme se i my navrátili k našim kořenům a k povaze našich předků, kteří ořešákové dřevo používali s velkou oblibou. Jediný pohled na krásnou kresbu této dýhy vás přenese zpět do jejich časů. Právě hra na </w:t>
      </w:r>
      <w:r>
        <w:rPr>
          <w:rStyle w:val="st"/>
          <w:rFonts w:asciiTheme="minorHAnsi" w:hAnsiTheme="minorHAnsi"/>
          <w:sz w:val="22"/>
          <w:szCs w:val="22"/>
        </w:rPr>
        <w:t>toto pianino</w:t>
      </w:r>
      <w:r w:rsidR="009D7D9A" w:rsidRPr="009D7D9A">
        <w:rPr>
          <w:rStyle w:val="st"/>
          <w:rFonts w:asciiTheme="minorHAnsi" w:hAnsiTheme="minorHAnsi"/>
          <w:sz w:val="22"/>
          <w:szCs w:val="22"/>
        </w:rPr>
        <w:t xml:space="preserve"> je tím nejlepším způsobem, j</w:t>
      </w:r>
      <w:r>
        <w:rPr>
          <w:rStyle w:val="st"/>
          <w:rFonts w:asciiTheme="minorHAnsi" w:hAnsiTheme="minorHAnsi"/>
          <w:sz w:val="22"/>
          <w:szCs w:val="22"/>
        </w:rPr>
        <w:t>ak uctít památku našich předků.</w:t>
      </w:r>
    </w:p>
    <w:p w:rsidR="007342B2" w:rsidRDefault="009D7D9A" w:rsidP="008C7CCB">
      <w:pPr>
        <w:pStyle w:val="Normlnweb"/>
        <w:spacing w:line="276" w:lineRule="auto"/>
        <w:jc w:val="both"/>
        <w:rPr>
          <w:rStyle w:val="st"/>
          <w:rFonts w:asciiTheme="minorHAnsi" w:hAnsiTheme="minorHAnsi"/>
          <w:sz w:val="22"/>
          <w:szCs w:val="22"/>
        </w:rPr>
      </w:pPr>
      <w:r w:rsidRPr="007342B2">
        <w:rPr>
          <w:rStyle w:val="st"/>
          <w:rFonts w:asciiTheme="minorHAnsi" w:hAnsiTheme="minorHAnsi"/>
          <w:b/>
          <w:sz w:val="22"/>
          <w:szCs w:val="22"/>
        </w:rPr>
        <w:t xml:space="preserve">Klavír </w:t>
      </w:r>
      <w:proofErr w:type="spellStart"/>
      <w:r w:rsidRPr="007342B2">
        <w:rPr>
          <w:rStyle w:val="st"/>
          <w:rFonts w:asciiTheme="minorHAnsi" w:hAnsiTheme="minorHAnsi"/>
          <w:b/>
          <w:sz w:val="22"/>
          <w:szCs w:val="22"/>
        </w:rPr>
        <w:t>Stingray</w:t>
      </w:r>
      <w:proofErr w:type="spellEnd"/>
      <w:r w:rsidR="007342B2">
        <w:rPr>
          <w:rStyle w:val="st"/>
          <w:rFonts w:asciiTheme="minorHAnsi" w:hAnsiTheme="minorHAnsi"/>
          <w:sz w:val="22"/>
          <w:szCs w:val="22"/>
        </w:rPr>
        <w:t>, jediný klavír, postavený</w:t>
      </w:r>
      <w:r w:rsidR="007342B2" w:rsidRPr="007342B2">
        <w:rPr>
          <w:rStyle w:val="st"/>
          <w:rFonts w:asciiTheme="minorHAnsi" w:hAnsiTheme="minorHAnsi"/>
          <w:sz w:val="22"/>
          <w:szCs w:val="22"/>
        </w:rPr>
        <w:t xml:space="preserve"> </w:t>
      </w:r>
      <w:r w:rsidR="007342B2" w:rsidRPr="009D7D9A">
        <w:rPr>
          <w:rStyle w:val="st"/>
          <w:rFonts w:asciiTheme="minorHAnsi" w:hAnsiTheme="minorHAnsi"/>
          <w:sz w:val="22"/>
          <w:szCs w:val="22"/>
        </w:rPr>
        <w:t xml:space="preserve">pro zvláštní příležitost 155. výročí založení firmy PETROF. Dominantou tohoto piana je specifická dekorace jeho neobyčejně tvarovaných nohou, které jsou vykládané kousky obarvené rejnočí kůže. Kůže rejnoka vám ochromí všechny smysly. Je neuvěřitelně tvrdá a odolná, zároveň se však vyznačuje překvapivou jemností. Její vzhled připomíná malé korálky, které jako by jeden vedle druhého vyskládala sama příroda. Každý rejnok má jedinečnou hřbetní ploutev ve tvaru diamantu – stejně tak unikátní jsou i otisky prstů mistra, který zodpovídal za výrobu tohoto nástroje. </w:t>
      </w:r>
    </w:p>
    <w:p w:rsidR="00D75599" w:rsidRPr="007342B2" w:rsidRDefault="00D75599" w:rsidP="008C7CCB">
      <w:pPr>
        <w:pStyle w:val="Normlnweb"/>
        <w:spacing w:line="276" w:lineRule="auto"/>
        <w:jc w:val="both"/>
        <w:rPr>
          <w:rStyle w:val="st"/>
          <w:rFonts w:asciiTheme="minorHAnsi" w:hAnsiTheme="minorHAnsi"/>
          <w:sz w:val="22"/>
          <w:szCs w:val="22"/>
        </w:rPr>
      </w:pPr>
    </w:p>
    <w:p w:rsidR="001F1B61" w:rsidRDefault="00D75599" w:rsidP="008C7CCB">
      <w:pPr>
        <w:spacing w:after="200" w:line="276" w:lineRule="auto"/>
        <w:jc w:val="both"/>
        <w:rPr>
          <w:rStyle w:val="st"/>
          <w:rFonts w:asciiTheme="minorHAnsi" w:hAnsiTheme="minorHAnsi"/>
          <w:sz w:val="22"/>
          <w:szCs w:val="22"/>
        </w:rPr>
      </w:pPr>
      <w:r w:rsidRPr="00D75599">
        <w:rPr>
          <w:rStyle w:val="st"/>
          <w:rFonts w:asciiTheme="minorHAnsi" w:hAnsiTheme="minorHAnsi"/>
          <w:sz w:val="22"/>
          <w:szCs w:val="22"/>
        </w:rPr>
        <w:lastRenderedPageBreak/>
        <w:t xml:space="preserve">Veřejnost se může těšit na </w:t>
      </w:r>
      <w:r w:rsidRPr="00D75599">
        <w:rPr>
          <w:rStyle w:val="st"/>
          <w:rFonts w:asciiTheme="minorHAnsi" w:hAnsiTheme="minorHAnsi"/>
          <w:b/>
          <w:sz w:val="22"/>
          <w:szCs w:val="22"/>
        </w:rPr>
        <w:t>Den otevřených dveří</w:t>
      </w:r>
      <w:r w:rsidRPr="00D75599">
        <w:rPr>
          <w:rStyle w:val="st"/>
          <w:rFonts w:asciiTheme="minorHAnsi" w:hAnsiTheme="minorHAnsi"/>
          <w:sz w:val="22"/>
          <w:szCs w:val="22"/>
        </w:rPr>
        <w:t>, který se bude konat</w:t>
      </w:r>
      <w:r>
        <w:rPr>
          <w:rStyle w:val="st"/>
          <w:rFonts w:asciiTheme="minorHAnsi" w:hAnsiTheme="minorHAnsi"/>
          <w:b/>
          <w:sz w:val="22"/>
          <w:szCs w:val="22"/>
        </w:rPr>
        <w:t xml:space="preserve"> 7. 9. 2019.</w:t>
      </w:r>
      <w:r>
        <w:rPr>
          <w:rStyle w:val="st"/>
          <w:rFonts w:asciiTheme="minorHAnsi" w:hAnsiTheme="minorHAnsi"/>
          <w:sz w:val="22"/>
          <w:szCs w:val="22"/>
        </w:rPr>
        <w:t xml:space="preserve"> Návštěvníci tak mohou </w:t>
      </w:r>
      <w:r w:rsidRPr="00D75599">
        <w:rPr>
          <w:rStyle w:val="st"/>
          <w:rFonts w:asciiTheme="minorHAnsi" w:hAnsiTheme="minorHAnsi"/>
          <w:sz w:val="22"/>
          <w:szCs w:val="22"/>
        </w:rPr>
        <w:t xml:space="preserve">zažít unikátní </w:t>
      </w:r>
      <w:r w:rsidRPr="0030159E">
        <w:rPr>
          <w:rStyle w:val="st"/>
          <w:rFonts w:asciiTheme="minorHAnsi" w:hAnsiTheme="minorHAnsi"/>
          <w:b/>
          <w:sz w:val="22"/>
          <w:szCs w:val="22"/>
        </w:rPr>
        <w:t>atmosféru manufaktury</w:t>
      </w:r>
      <w:r w:rsidRPr="00D75599">
        <w:rPr>
          <w:rStyle w:val="st"/>
          <w:rFonts w:asciiTheme="minorHAnsi" w:hAnsiTheme="minorHAnsi"/>
          <w:sz w:val="22"/>
          <w:szCs w:val="22"/>
        </w:rPr>
        <w:t>, kde na vlastní oči uvidí, jak</w:t>
      </w:r>
      <w:r w:rsidR="00523B2F">
        <w:rPr>
          <w:rStyle w:val="st"/>
          <w:rFonts w:asciiTheme="minorHAnsi" w:hAnsiTheme="minorHAnsi"/>
          <w:sz w:val="22"/>
          <w:szCs w:val="22"/>
        </w:rPr>
        <w:t xml:space="preserve"> vznikají </w:t>
      </w:r>
      <w:r w:rsidRPr="00D75599">
        <w:rPr>
          <w:rStyle w:val="st"/>
          <w:rFonts w:asciiTheme="minorHAnsi" w:hAnsiTheme="minorHAnsi"/>
          <w:sz w:val="22"/>
          <w:szCs w:val="22"/>
        </w:rPr>
        <w:t>nástroje</w:t>
      </w:r>
      <w:r w:rsidR="00523B2F">
        <w:rPr>
          <w:rStyle w:val="st"/>
          <w:rFonts w:asciiTheme="minorHAnsi" w:hAnsiTheme="minorHAnsi"/>
          <w:sz w:val="22"/>
          <w:szCs w:val="22"/>
        </w:rPr>
        <w:t xml:space="preserve"> v rukou šikovných zaměstnanců</w:t>
      </w:r>
      <w:r w:rsidRPr="00D75599">
        <w:rPr>
          <w:rStyle w:val="st"/>
          <w:rFonts w:asciiTheme="minorHAnsi" w:hAnsiTheme="minorHAnsi"/>
          <w:sz w:val="22"/>
          <w:szCs w:val="22"/>
        </w:rPr>
        <w:t>, jež dělají radost tisícům spokojených zákazníků po celém světě.</w:t>
      </w:r>
      <w:r w:rsidR="0030159E">
        <w:rPr>
          <w:rStyle w:val="st"/>
          <w:rFonts w:asciiTheme="minorHAnsi" w:hAnsiTheme="minorHAnsi"/>
          <w:sz w:val="22"/>
          <w:szCs w:val="22"/>
        </w:rPr>
        <w:t xml:space="preserve"> Součástí prohlídky bude i návštěva </w:t>
      </w:r>
      <w:r w:rsidR="0030159E" w:rsidRPr="0030159E">
        <w:rPr>
          <w:rStyle w:val="st"/>
          <w:rFonts w:asciiTheme="minorHAnsi" w:hAnsiTheme="minorHAnsi"/>
          <w:b/>
          <w:sz w:val="22"/>
          <w:szCs w:val="22"/>
        </w:rPr>
        <w:t>Muzea PETROF</w:t>
      </w:r>
      <w:r w:rsidR="0030159E">
        <w:rPr>
          <w:rStyle w:val="st"/>
          <w:rFonts w:asciiTheme="minorHAnsi" w:hAnsiTheme="minorHAnsi"/>
          <w:sz w:val="22"/>
          <w:szCs w:val="22"/>
        </w:rPr>
        <w:t xml:space="preserve">, kde </w:t>
      </w:r>
      <w:r w:rsidR="00026CD8">
        <w:rPr>
          <w:rStyle w:val="st"/>
          <w:rFonts w:asciiTheme="minorHAnsi" w:hAnsiTheme="minorHAnsi"/>
          <w:sz w:val="22"/>
          <w:szCs w:val="22"/>
        </w:rPr>
        <w:t>se nachází</w:t>
      </w:r>
      <w:r w:rsidR="008C7CCB">
        <w:rPr>
          <w:rStyle w:val="st"/>
          <w:rFonts w:asciiTheme="minorHAnsi" w:hAnsiTheme="minorHAnsi"/>
          <w:sz w:val="22"/>
          <w:szCs w:val="22"/>
        </w:rPr>
        <w:t xml:space="preserve"> </w:t>
      </w:r>
      <w:r w:rsidRPr="00D75599">
        <w:rPr>
          <w:rStyle w:val="st"/>
          <w:rFonts w:asciiTheme="minorHAnsi" w:hAnsiTheme="minorHAnsi"/>
          <w:sz w:val="22"/>
          <w:szCs w:val="22"/>
        </w:rPr>
        <w:t>ty nej</w:t>
      </w:r>
      <w:r w:rsidR="008C7CCB">
        <w:rPr>
          <w:rStyle w:val="st"/>
          <w:rFonts w:asciiTheme="minorHAnsi" w:hAnsiTheme="minorHAnsi"/>
          <w:sz w:val="22"/>
          <w:szCs w:val="22"/>
        </w:rPr>
        <w:t>z</w:t>
      </w:r>
      <w:bookmarkStart w:id="0" w:name="_GoBack"/>
      <w:bookmarkEnd w:id="0"/>
      <w:r w:rsidR="00C14C84">
        <w:rPr>
          <w:rStyle w:val="st"/>
          <w:rFonts w:asciiTheme="minorHAnsi" w:hAnsiTheme="minorHAnsi"/>
          <w:sz w:val="22"/>
          <w:szCs w:val="22"/>
        </w:rPr>
        <w:t>ajímavější exponáty z historie. E</w:t>
      </w:r>
      <w:r w:rsidR="0030159E">
        <w:rPr>
          <w:rStyle w:val="st"/>
          <w:rFonts w:asciiTheme="minorHAnsi" w:hAnsiTheme="minorHAnsi"/>
          <w:sz w:val="22"/>
          <w:szCs w:val="22"/>
        </w:rPr>
        <w:t xml:space="preserve">xkurze </w:t>
      </w:r>
      <w:r w:rsidR="00C14C84">
        <w:rPr>
          <w:rStyle w:val="st"/>
          <w:rFonts w:asciiTheme="minorHAnsi" w:hAnsiTheme="minorHAnsi"/>
          <w:sz w:val="22"/>
          <w:szCs w:val="22"/>
        </w:rPr>
        <w:t xml:space="preserve">bude završena </w:t>
      </w:r>
      <w:r w:rsidR="0030159E">
        <w:rPr>
          <w:rStyle w:val="st"/>
          <w:rFonts w:asciiTheme="minorHAnsi" w:hAnsiTheme="minorHAnsi"/>
          <w:sz w:val="22"/>
          <w:szCs w:val="22"/>
        </w:rPr>
        <w:t xml:space="preserve">v budově nového kulturního centra </w:t>
      </w:r>
      <w:r w:rsidR="0030159E" w:rsidRPr="0030159E">
        <w:rPr>
          <w:rStyle w:val="st"/>
          <w:rFonts w:asciiTheme="minorHAnsi" w:hAnsiTheme="minorHAnsi"/>
          <w:b/>
          <w:sz w:val="22"/>
          <w:szCs w:val="22"/>
        </w:rPr>
        <w:t>PETROF Gallery</w:t>
      </w:r>
      <w:r w:rsidR="000D4385">
        <w:rPr>
          <w:rStyle w:val="st"/>
          <w:rFonts w:asciiTheme="minorHAnsi" w:hAnsiTheme="minorHAnsi"/>
          <w:sz w:val="22"/>
          <w:szCs w:val="22"/>
        </w:rPr>
        <w:t>, které získalo</w:t>
      </w:r>
      <w:r w:rsidR="0030159E">
        <w:rPr>
          <w:rStyle w:val="st"/>
          <w:rFonts w:asciiTheme="minorHAnsi" w:hAnsiTheme="minorHAnsi"/>
          <w:sz w:val="22"/>
          <w:szCs w:val="22"/>
        </w:rPr>
        <w:t xml:space="preserve"> titul Stavba roku Královéhradeckého kraje.</w:t>
      </w:r>
    </w:p>
    <w:p w:rsidR="001061A9" w:rsidRPr="009D7D9A" w:rsidRDefault="00D85FFA" w:rsidP="008C7CCB">
      <w:pPr>
        <w:spacing w:after="200" w:line="276" w:lineRule="auto"/>
        <w:jc w:val="both"/>
        <w:rPr>
          <w:rFonts w:asciiTheme="minorHAnsi" w:eastAsia="Calibri" w:hAnsiTheme="minorHAnsi" w:cs="Segoe UI"/>
          <w:color w:val="0000FF"/>
          <w:sz w:val="22"/>
          <w:szCs w:val="22"/>
          <w:u w:val="single"/>
          <w:lang w:eastAsia="en-US"/>
        </w:rPr>
      </w:pPr>
      <w:r>
        <w:rPr>
          <w:rFonts w:asciiTheme="minorHAnsi" w:eastAsia="Calibri" w:hAnsiTheme="minorHAnsi" w:cs="Segoe UI"/>
          <w:sz w:val="22"/>
          <w:szCs w:val="22"/>
          <w:lang w:eastAsia="en-US"/>
        </w:rPr>
        <w:t>P</w:t>
      </w:r>
      <w:r w:rsidR="00EF4622" w:rsidRPr="00745878">
        <w:rPr>
          <w:rFonts w:asciiTheme="minorHAnsi" w:eastAsia="Calibri" w:hAnsiTheme="minorHAnsi" w:cs="Segoe UI"/>
          <w:sz w:val="22"/>
          <w:szCs w:val="22"/>
          <w:lang w:eastAsia="en-US"/>
        </w:rPr>
        <w:t xml:space="preserve">ro více informací navštivte </w:t>
      </w:r>
      <w:hyperlink r:id="rId10" w:history="1">
        <w:r w:rsidR="009D7D9A" w:rsidRPr="005B719D">
          <w:rPr>
            <w:rStyle w:val="Hypertextovodkaz"/>
            <w:rFonts w:asciiTheme="minorHAnsi" w:eastAsia="Calibri" w:hAnsiTheme="minorHAnsi" w:cs="Segoe UI"/>
            <w:sz w:val="22"/>
            <w:szCs w:val="22"/>
            <w:lang w:eastAsia="en-US"/>
          </w:rPr>
          <w:t>www.petrof.cz</w:t>
        </w:r>
      </w:hyperlink>
    </w:p>
    <w:p w:rsidR="00F367D1" w:rsidRPr="00745878" w:rsidRDefault="00F367D1" w:rsidP="008C7CCB">
      <w:pPr>
        <w:spacing w:after="200" w:line="276" w:lineRule="auto"/>
        <w:jc w:val="both"/>
        <w:rPr>
          <w:rFonts w:asciiTheme="minorHAnsi" w:eastAsia="Calibri" w:hAnsiTheme="minorHAnsi" w:cs="Segoe UI"/>
          <w:sz w:val="22"/>
          <w:szCs w:val="22"/>
          <w:lang w:eastAsia="en-US"/>
        </w:rPr>
      </w:pPr>
      <w:r w:rsidRPr="00745878">
        <w:rPr>
          <w:rFonts w:asciiTheme="minorHAnsi" w:eastAsia="Calibri" w:hAnsiTheme="minorHAnsi" w:cs="Segoe UI"/>
          <w:sz w:val="22"/>
          <w:szCs w:val="22"/>
          <w:lang w:eastAsia="en-US"/>
        </w:rPr>
        <w:t xml:space="preserve">Kontaktní osoba: </w:t>
      </w:r>
    </w:p>
    <w:p w:rsidR="00162FB4" w:rsidRDefault="00B30266" w:rsidP="008C7CCB">
      <w:pPr>
        <w:spacing w:line="276" w:lineRule="auto"/>
        <w:jc w:val="both"/>
        <w:rPr>
          <w:rFonts w:asciiTheme="minorHAnsi" w:eastAsia="Calibri" w:hAnsiTheme="minorHAnsi" w:cs="Segoe UI"/>
          <w:sz w:val="22"/>
          <w:szCs w:val="22"/>
          <w:lang w:eastAsia="en-US"/>
        </w:rPr>
      </w:pPr>
      <w:r>
        <w:rPr>
          <w:rFonts w:asciiTheme="minorHAnsi" w:eastAsia="Calibri" w:hAnsiTheme="minorHAnsi" w:cs="Segoe UI"/>
          <w:sz w:val="22"/>
          <w:szCs w:val="22"/>
          <w:lang w:eastAsia="en-US"/>
        </w:rPr>
        <w:t>Bc. Gabriela Mikulecká</w:t>
      </w:r>
    </w:p>
    <w:p w:rsidR="00B30266" w:rsidRDefault="000D4385" w:rsidP="008C7CCB">
      <w:pPr>
        <w:spacing w:line="276" w:lineRule="auto"/>
        <w:jc w:val="both"/>
        <w:rPr>
          <w:rFonts w:asciiTheme="minorHAnsi" w:eastAsia="Calibri" w:hAnsiTheme="minorHAnsi" w:cs="Segoe UI"/>
          <w:sz w:val="22"/>
          <w:szCs w:val="22"/>
          <w:lang w:eastAsia="en-US"/>
        </w:rPr>
      </w:pPr>
      <w:hyperlink r:id="rId11" w:history="1">
        <w:r w:rsidR="00B30266" w:rsidRPr="0058733B">
          <w:rPr>
            <w:rStyle w:val="Hypertextovodkaz"/>
            <w:rFonts w:asciiTheme="minorHAnsi" w:eastAsia="Calibri" w:hAnsiTheme="minorHAnsi" w:cs="Segoe UI"/>
            <w:sz w:val="22"/>
            <w:szCs w:val="22"/>
            <w:lang w:eastAsia="en-US"/>
          </w:rPr>
          <w:t>mikulecka@petrof.com</w:t>
        </w:r>
      </w:hyperlink>
    </w:p>
    <w:p w:rsidR="00B30266" w:rsidRPr="00B30266" w:rsidRDefault="00B30266" w:rsidP="008C7CCB">
      <w:pPr>
        <w:spacing w:line="276" w:lineRule="auto"/>
        <w:jc w:val="both"/>
        <w:rPr>
          <w:rFonts w:asciiTheme="minorHAnsi" w:eastAsia="Calibri" w:hAnsiTheme="minorHAnsi" w:cs="Segoe UI"/>
          <w:b/>
          <w:sz w:val="22"/>
          <w:szCs w:val="22"/>
          <w:lang w:eastAsia="en-US"/>
        </w:rPr>
      </w:pPr>
      <w:r w:rsidRPr="00B30266">
        <w:rPr>
          <w:rFonts w:asciiTheme="minorHAnsi" w:eastAsia="Calibri" w:hAnsiTheme="minorHAnsi" w:cs="Segoe UI"/>
          <w:b/>
          <w:sz w:val="22"/>
          <w:szCs w:val="22"/>
          <w:lang w:eastAsia="en-US"/>
        </w:rPr>
        <w:t>PETROF, spol. s r.o.</w:t>
      </w:r>
      <w:r w:rsidRPr="00B30266">
        <w:rPr>
          <w:rFonts w:asciiTheme="minorHAnsi" w:eastAsia="Calibri" w:hAnsiTheme="minorHAnsi" w:cs="Segoe UI"/>
          <w:sz w:val="22"/>
          <w:szCs w:val="22"/>
          <w:lang w:eastAsia="en-US"/>
        </w:rPr>
        <w:t>, Na Brně 1955, 500 06</w:t>
      </w:r>
      <w:r>
        <w:rPr>
          <w:rFonts w:asciiTheme="minorHAnsi" w:eastAsia="Calibri" w:hAnsiTheme="minorHAnsi" w:cs="Segoe UI"/>
          <w:b/>
          <w:sz w:val="22"/>
          <w:szCs w:val="22"/>
          <w:lang w:eastAsia="en-US"/>
        </w:rPr>
        <w:t xml:space="preserve"> Hradec Králové</w:t>
      </w:r>
    </w:p>
    <w:p w:rsidR="00B30266" w:rsidRDefault="000D4385" w:rsidP="008C7CCB">
      <w:pPr>
        <w:spacing w:line="276" w:lineRule="auto"/>
        <w:jc w:val="both"/>
        <w:rPr>
          <w:rFonts w:asciiTheme="minorHAnsi" w:eastAsia="Calibri" w:hAnsiTheme="minorHAnsi" w:cs="Segoe UI"/>
          <w:sz w:val="22"/>
          <w:szCs w:val="22"/>
          <w:lang w:eastAsia="en-US"/>
        </w:rPr>
      </w:pPr>
      <w:hyperlink r:id="rId12" w:history="1">
        <w:r w:rsidR="00B30266" w:rsidRPr="0058733B">
          <w:rPr>
            <w:rStyle w:val="Hypertextovodkaz"/>
            <w:rFonts w:asciiTheme="minorHAnsi" w:eastAsia="Calibri" w:hAnsiTheme="minorHAnsi" w:cs="Segoe UI"/>
            <w:sz w:val="22"/>
            <w:szCs w:val="22"/>
            <w:lang w:eastAsia="en-US"/>
          </w:rPr>
          <w:t>www.petrof.cz</w:t>
        </w:r>
      </w:hyperlink>
    </w:p>
    <w:p w:rsidR="00B30266" w:rsidRPr="00162FB4" w:rsidRDefault="00B30266" w:rsidP="008C7CCB">
      <w:pPr>
        <w:spacing w:line="276" w:lineRule="auto"/>
        <w:jc w:val="both"/>
        <w:rPr>
          <w:rFonts w:asciiTheme="minorHAnsi" w:eastAsia="Calibri" w:hAnsiTheme="minorHAnsi" w:cs="Segoe UI"/>
          <w:sz w:val="22"/>
          <w:szCs w:val="22"/>
          <w:lang w:eastAsia="en-US"/>
        </w:rPr>
      </w:pPr>
    </w:p>
    <w:sectPr w:rsidR="00B30266" w:rsidRPr="00162FB4" w:rsidSect="00874E26">
      <w:headerReference w:type="default" r:id="rId13"/>
      <w:footerReference w:type="default" r:id="rId14"/>
      <w:headerReference w:type="first" r:id="rId15"/>
      <w:footerReference w:type="first" r:id="rId16"/>
      <w:type w:val="continuous"/>
      <w:pgSz w:w="11906" w:h="16838" w:code="9"/>
      <w:pgMar w:top="2268" w:right="1418" w:bottom="851"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BA" w:rsidRDefault="007719BA">
      <w:r>
        <w:separator/>
      </w:r>
    </w:p>
  </w:endnote>
  <w:endnote w:type="continuationSeparator" w:id="0">
    <w:p w:rsidR="007719BA" w:rsidRDefault="0077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5A" w:rsidRDefault="00874E26" w:rsidP="00C40D5A">
    <w:pPr>
      <w:pStyle w:val="Zpat"/>
    </w:pPr>
    <w:r>
      <w:rPr>
        <w:noProof/>
      </w:rPr>
      <mc:AlternateContent>
        <mc:Choice Requires="wps">
          <w:drawing>
            <wp:anchor distT="0" distB="0" distL="114300" distR="114300" simplePos="0" relativeHeight="251659264" behindDoc="0" locked="0" layoutInCell="1" allowOverlap="1" wp14:anchorId="0420C5E6" wp14:editId="7854BBBA">
              <wp:simplePos x="0" y="0"/>
              <wp:positionH relativeFrom="column">
                <wp:posOffset>0</wp:posOffset>
              </wp:positionH>
              <wp:positionV relativeFrom="page">
                <wp:posOffset>9991655</wp:posOffset>
              </wp:positionV>
              <wp:extent cx="56876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B8A1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5D5A25"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6.75pt" to="447.8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KlFgIAACgEAAAOAAAAZHJzL2Uyb0RvYy54bWysU02P2yAQvVfqf0DcE9upnU2sOKutnfSy&#10;bSPt9gcQwDEqBgQkTlT1v3cgH8q2l6rqBQZm5vFm3rB4PPYSHbh1QqsKZ+MUI66oZkLtKvztdT2a&#10;YeQ8UYxIrXiFT9zhx+X7d4vBlHyiOy0ZtwhAlCsHU+HOe1MmiaMd74kba8MVOFtte+LhaHcJs2QA&#10;9F4mkzSdJoO2zFhNuXNw25ydeBnx25ZT/7VtHfdIVhi4+bjauG7DmiwXpNxZYjpBLzTIP7DoiVDw&#10;6A2qIZ6gvRV/QPWCWu1068dU94luW0F5rAGqydLfqnnpiOGxFmiOM7c2uf8HS78cNhYJVmEQSpEe&#10;JHoWiqM8dGYwroSAWm1sqI0e1Yt51vS7Q0rXHVE7Hhm+ngykZSEjeZMSDs4A/nb4rBnEkL3XsU3H&#10;1vYBEhqAjlGN000NfvSIwmUxnT1M5wVG9OpLSHlNNNb5T1z3KBgVlsA5ApPDs/OBCCmvIeEdpddC&#10;yii2VGio8LyYFDHBaSlYcIYwZ3fbWlp0IDAuH2dP2bSIVYHnPszqvWIRrOOErS62J0KebXhcqoAH&#10;pQCdi3Wehx/zdL6arWb5KJ9MV6M8bZrR07rOR9N19lA0H5q6brKfgVqWl51gjKvA7jqbWf532l9+&#10;yXmqbtN5a0PyFj32C8he90g6ahnkOw/CVrPTxl41hnGMwZevE+b9/gz2/Qdf/gIAAP//AwBQSwME&#10;FAAGAAgAAAAhABflgdbdAAAACgEAAA8AAABkcnMvZG93bnJldi54bWxMj8FOwzAQRO9I/IO1SNyo&#10;A21Im8apAMGlqoRo+QA33iaBeB3ZTpv+PcuhguPOjGbfFKvRduKIPrSOFNxPEhBIlTMt1Qo+d293&#10;cxAhajK6c4QKzhhgVV5fFTo37kQfeNzGWnAJhVwraGLscylD1aDVYeJ6JPYOzlsd+fS1NF6fuNx2&#10;8iFJHqXVLfGHRvf40mD1vR2sgmG3Pj8n8XX69V7PNuvZIdt49Erd3oxPSxARx/gXhl98RoeSmfZu&#10;IBNEp4CHRFbTbJqCYH++SDMQ+4sky0L+n1D+AAAA//8DAFBLAQItABQABgAIAAAAIQC2gziS/gAA&#10;AOEBAAATAAAAAAAAAAAAAAAAAAAAAABbQ29udGVudF9UeXBlc10ueG1sUEsBAi0AFAAGAAgAAAAh&#10;ADj9If/WAAAAlAEAAAsAAAAAAAAAAAAAAAAALwEAAF9yZWxzLy5yZWxzUEsBAi0AFAAGAAgAAAAh&#10;ABfNAqUWAgAAKAQAAA4AAAAAAAAAAAAAAAAALgIAAGRycy9lMm9Eb2MueG1sUEsBAi0AFAAGAAgA&#10;AAAhABflgdbdAAAACgEAAA8AAAAAAAAAAAAAAAAAcAQAAGRycy9kb3ducmV2LnhtbFBLBQYAAAAA&#10;BAAEAPMAAAB6BQAAAAA=&#10;" strokecolor="#b8a165">
              <w10:wrap anchory="page"/>
            </v:line>
          </w:pict>
        </mc:Fallback>
      </mc:AlternateContent>
    </w:r>
  </w:p>
  <w:tbl>
    <w:tblPr>
      <w:tblpPr w:leftFromText="141" w:rightFromText="141" w:vertAnchor="text" w:horzAnchor="margin" w:tblpX="40" w:tblpY="11"/>
      <w:tblW w:w="0" w:type="auto"/>
      <w:tblLook w:val="01E0" w:firstRow="1" w:lastRow="1" w:firstColumn="1" w:lastColumn="1" w:noHBand="0" w:noVBand="0"/>
    </w:tblPr>
    <w:tblGrid>
      <w:gridCol w:w="8222"/>
      <w:gridCol w:w="848"/>
    </w:tblGrid>
    <w:tr w:rsidR="00C40D5A" w:rsidRPr="00F17519" w:rsidTr="00874E26">
      <w:tc>
        <w:tcPr>
          <w:tcW w:w="8222" w:type="dxa"/>
          <w:shd w:val="clear" w:color="auto" w:fill="auto"/>
          <w:vAlign w:val="center"/>
        </w:tcPr>
        <w:p w:rsidR="00C40D5A" w:rsidRPr="00F17519" w:rsidRDefault="00C40D5A" w:rsidP="00C40D5A">
          <w:pPr>
            <w:rPr>
              <w:rFonts w:ascii="Calibri" w:hAnsi="Calibri"/>
              <w:sz w:val="15"/>
              <w:szCs w:val="15"/>
            </w:rPr>
          </w:pPr>
        </w:p>
      </w:tc>
      <w:tc>
        <w:tcPr>
          <w:tcW w:w="848" w:type="dxa"/>
          <w:shd w:val="clear" w:color="auto" w:fill="auto"/>
          <w:vAlign w:val="center"/>
        </w:tcPr>
        <w:p w:rsidR="00C40D5A" w:rsidRPr="00F17519" w:rsidRDefault="00C40D5A" w:rsidP="00C40D5A">
          <w:pPr>
            <w:jc w:val="right"/>
            <w:rPr>
              <w:rFonts w:ascii="Calibri" w:hAnsi="Calibri"/>
              <w:sz w:val="15"/>
              <w:szCs w:val="15"/>
            </w:rPr>
          </w:pPr>
          <w:r w:rsidRPr="00A356A8">
            <w:rPr>
              <w:rFonts w:ascii="Calibri" w:hAnsi="Calibri"/>
              <w:sz w:val="15"/>
              <w:szCs w:val="15"/>
            </w:rPr>
            <w:t xml:space="preserve"> </w:t>
          </w:r>
          <w:r w:rsidRPr="00A356A8">
            <w:rPr>
              <w:rFonts w:ascii="Calibri" w:hAnsi="Calibri"/>
              <w:bCs/>
              <w:sz w:val="15"/>
              <w:szCs w:val="15"/>
            </w:rPr>
            <w:fldChar w:fldCharType="begin"/>
          </w:r>
          <w:r w:rsidRPr="00A356A8">
            <w:rPr>
              <w:rFonts w:ascii="Calibri" w:hAnsi="Calibri"/>
              <w:bCs/>
              <w:sz w:val="15"/>
              <w:szCs w:val="15"/>
            </w:rPr>
            <w:instrText>PAGE  \* Arabic  \* MERGEFORMAT</w:instrText>
          </w:r>
          <w:r w:rsidRPr="00A356A8">
            <w:rPr>
              <w:rFonts w:ascii="Calibri" w:hAnsi="Calibri"/>
              <w:bCs/>
              <w:sz w:val="15"/>
              <w:szCs w:val="15"/>
            </w:rPr>
            <w:fldChar w:fldCharType="separate"/>
          </w:r>
          <w:r w:rsidR="000D4385">
            <w:rPr>
              <w:rFonts w:ascii="Calibri" w:hAnsi="Calibri"/>
              <w:bCs/>
              <w:noProof/>
              <w:sz w:val="15"/>
              <w:szCs w:val="15"/>
            </w:rPr>
            <w:t>2</w:t>
          </w:r>
          <w:r w:rsidRPr="00A356A8">
            <w:rPr>
              <w:rFonts w:ascii="Calibri" w:hAnsi="Calibri"/>
              <w:bCs/>
              <w:sz w:val="15"/>
              <w:szCs w:val="15"/>
            </w:rPr>
            <w:fldChar w:fldCharType="end"/>
          </w:r>
          <w:r w:rsidRPr="00A356A8">
            <w:rPr>
              <w:rFonts w:ascii="Calibri" w:hAnsi="Calibri"/>
              <w:bCs/>
              <w:sz w:val="15"/>
              <w:szCs w:val="15"/>
            </w:rPr>
            <w:t xml:space="preserve"> </w:t>
          </w:r>
          <w:r w:rsidRPr="00A356A8">
            <w:rPr>
              <w:rFonts w:ascii="Calibri" w:hAnsi="Calibri"/>
              <w:sz w:val="15"/>
              <w:szCs w:val="15"/>
            </w:rPr>
            <w:t xml:space="preserve">| </w:t>
          </w:r>
          <w:r w:rsidRPr="00A356A8">
            <w:rPr>
              <w:rFonts w:ascii="Calibri" w:hAnsi="Calibri"/>
              <w:bCs/>
              <w:sz w:val="15"/>
              <w:szCs w:val="15"/>
            </w:rPr>
            <w:fldChar w:fldCharType="begin"/>
          </w:r>
          <w:r w:rsidRPr="00A356A8">
            <w:rPr>
              <w:rFonts w:ascii="Calibri" w:hAnsi="Calibri"/>
              <w:bCs/>
              <w:sz w:val="15"/>
              <w:szCs w:val="15"/>
            </w:rPr>
            <w:instrText>NUMPAGES  \* Arabic  \* MERGEFORMAT</w:instrText>
          </w:r>
          <w:r w:rsidRPr="00A356A8">
            <w:rPr>
              <w:rFonts w:ascii="Calibri" w:hAnsi="Calibri"/>
              <w:bCs/>
              <w:sz w:val="15"/>
              <w:szCs w:val="15"/>
            </w:rPr>
            <w:fldChar w:fldCharType="separate"/>
          </w:r>
          <w:r w:rsidR="000D4385">
            <w:rPr>
              <w:rFonts w:ascii="Calibri" w:hAnsi="Calibri"/>
              <w:bCs/>
              <w:noProof/>
              <w:sz w:val="15"/>
              <w:szCs w:val="15"/>
            </w:rPr>
            <w:t>2</w:t>
          </w:r>
          <w:r w:rsidRPr="00A356A8">
            <w:rPr>
              <w:rFonts w:ascii="Calibri" w:hAnsi="Calibri"/>
              <w:bCs/>
              <w:sz w:val="15"/>
              <w:szCs w:val="15"/>
            </w:rPr>
            <w:fldChar w:fldCharType="end"/>
          </w:r>
        </w:p>
      </w:tc>
    </w:tr>
  </w:tbl>
  <w:p w:rsidR="00E914D5" w:rsidRPr="00F17519" w:rsidRDefault="00E914D5" w:rsidP="00E914D5">
    <w:pPr>
      <w:pStyle w:val="Zpat"/>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EC" w:rsidRDefault="00874E26" w:rsidP="008315B0">
    <w:pPr>
      <w:pStyle w:val="Zpat"/>
    </w:pPr>
    <w:r>
      <w:rPr>
        <w:noProof/>
      </w:rPr>
      <mc:AlternateContent>
        <mc:Choice Requires="wps">
          <w:drawing>
            <wp:anchor distT="0" distB="0" distL="114300" distR="114300" simplePos="0" relativeHeight="251658240" behindDoc="0" locked="0" layoutInCell="1" allowOverlap="1" wp14:anchorId="1795059A" wp14:editId="4B04A529">
              <wp:simplePos x="0" y="0"/>
              <wp:positionH relativeFrom="column">
                <wp:posOffset>0</wp:posOffset>
              </wp:positionH>
              <wp:positionV relativeFrom="page">
                <wp:posOffset>9992925</wp:posOffset>
              </wp:positionV>
              <wp:extent cx="568769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B8A1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99B57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6.85pt" to="447.85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NZFgIAACgEAAAOAAAAZHJzL2Uyb0RvYy54bWysU02P2yAQvVfqf0DcE8ep82XFWW3tpJe0&#10;jbTbH0AAx6gYEJA4UdX/3oHEUba9VFUvMDAzjzczj+XTuZXoxK0TWhU4HY4w4opqJtShwN9eN4M5&#10;Rs4TxYjUihf4wh1+Wr1/t+xMzse60ZJxiwBEubwzBW68N3mSONrwlrihNlyBs9a2JR6O9pAwSzpA&#10;b2UyHo2mSactM1ZT7hzcVlcnXkX8uubUf61rxz2SBQZuPq42rvuwJqslyQ+WmEbQGw3yDyxaIhQ8&#10;eoeqiCfoaMUfUK2gVjtd+yHVbaLrWlAea4Bq0tFv1bw0xPBYCzTHmXub3P+DpV9OO4sEK/AMI0Va&#10;GNFWKI6y0JnOuBwCSrWzoTZ6Vi9mq+l3h5QuG6IOPDJ8vRhIS0NG8iYlHJwB/H33WTOIIUevY5vO&#10;tW0DJDQAneM0Lvdp8LNHFC4n0/lsuphgRHtfQvI+0VjnP3HdomAUWALnCExOW+cDEZL3IeEdpTdC&#10;yjhsqVBX4MVkPIkJTkvBgjOEOXvYl9KiEwG5fJw/p9NJrAo8j2FWHxWLYA0nbH2zPRHyasPjUgU8&#10;KAXo3KyrHn4sRov1fD3PBtl4uh5ko6oaPG/KbDDdpLNJ9aEqyyr9GailWd4IxrgK7Hptptnfzf72&#10;S66quqvz3obkLXrsF5Dt90g6zjKM7yqEvWaXne1nDHKMwbevE/T+eAb78YOvfgEAAP//AwBQSwME&#10;FAAGAAgAAAAhAGMeVWLdAAAACgEAAA8AAABkcnMvZG93bnJldi54bWxMj0FPwkAQhe8m/IfNkHiT&#10;LQIWa7dEjV4IiRH8AUt3aIvd2WZ3C+XfOx6I3mbem7z5Xr4abCtO6EPjSMF0koBAKp1pqFLwtXu/&#10;W4IIUZPRrSNUcMEAq2J0k+vMuDN94mkbK8EhFDKtoI6xy6QMZY1Wh4nrkNg7OG915NVX0nh95nDb&#10;yvskeZBWN8Qfat3ha43l97a3Cvrd+vKSxLfZ8aOab9bzQ7rx6JW6HQ/PTyAiDvHvGH7xGR0KZtq7&#10;nkwQrQIuElldpLMUBPvLxwUP+6ski1z+r1D8AAAA//8DAFBLAQItABQABgAIAAAAIQC2gziS/gAA&#10;AOEBAAATAAAAAAAAAAAAAAAAAAAAAABbQ29udGVudF9UeXBlc10ueG1sUEsBAi0AFAAGAAgAAAAh&#10;ADj9If/WAAAAlAEAAAsAAAAAAAAAAAAAAAAALwEAAF9yZWxzLy5yZWxzUEsBAi0AFAAGAAgAAAAh&#10;AGF/U1kWAgAAKAQAAA4AAAAAAAAAAAAAAAAALgIAAGRycy9lMm9Eb2MueG1sUEsBAi0AFAAGAAgA&#10;AAAhAGMeVWLdAAAACgEAAA8AAAAAAAAAAAAAAAAAcAQAAGRycy9kb3ducmV2LnhtbFBLBQYAAAAA&#10;BAAEAPMAAAB6BQAAAAA=&#10;" strokecolor="#b8a165">
              <w10:wrap anchory="page"/>
            </v:line>
          </w:pict>
        </mc:Fallback>
      </mc:AlternateContent>
    </w:r>
  </w:p>
  <w:tbl>
    <w:tblPr>
      <w:tblpPr w:leftFromText="141" w:rightFromText="141" w:vertAnchor="text" w:horzAnchor="margin" w:tblpX="40" w:tblpY="11"/>
      <w:tblW w:w="0" w:type="auto"/>
      <w:tblLook w:val="01E0" w:firstRow="1" w:lastRow="1" w:firstColumn="1" w:lastColumn="1" w:noHBand="0" w:noVBand="0"/>
    </w:tblPr>
    <w:tblGrid>
      <w:gridCol w:w="8222"/>
      <w:gridCol w:w="848"/>
    </w:tblGrid>
    <w:tr w:rsidR="005B1464" w:rsidRPr="00F17519" w:rsidTr="00874E26">
      <w:tc>
        <w:tcPr>
          <w:tcW w:w="8222" w:type="dxa"/>
          <w:shd w:val="clear" w:color="auto" w:fill="auto"/>
          <w:vAlign w:val="center"/>
        </w:tcPr>
        <w:p w:rsidR="005B1464" w:rsidRPr="00F17519" w:rsidRDefault="005B1464" w:rsidP="00F17519">
          <w:pPr>
            <w:rPr>
              <w:rFonts w:ascii="Calibri" w:hAnsi="Calibri"/>
              <w:sz w:val="15"/>
              <w:szCs w:val="15"/>
            </w:rPr>
          </w:pPr>
        </w:p>
      </w:tc>
      <w:tc>
        <w:tcPr>
          <w:tcW w:w="848" w:type="dxa"/>
          <w:shd w:val="clear" w:color="auto" w:fill="auto"/>
          <w:vAlign w:val="center"/>
        </w:tcPr>
        <w:p w:rsidR="005B1464" w:rsidRPr="00F17519" w:rsidRDefault="005B1464" w:rsidP="00F17519">
          <w:pPr>
            <w:jc w:val="right"/>
            <w:rPr>
              <w:rFonts w:ascii="Calibri" w:hAnsi="Calibri"/>
              <w:sz w:val="15"/>
              <w:szCs w:val="15"/>
            </w:rPr>
          </w:pPr>
          <w:r w:rsidRPr="00A356A8">
            <w:rPr>
              <w:rFonts w:ascii="Calibri" w:hAnsi="Calibri"/>
              <w:sz w:val="15"/>
              <w:szCs w:val="15"/>
            </w:rPr>
            <w:t xml:space="preserve"> </w:t>
          </w:r>
          <w:r w:rsidRPr="00A356A8">
            <w:rPr>
              <w:rFonts w:ascii="Calibri" w:hAnsi="Calibri"/>
              <w:bCs/>
              <w:sz w:val="15"/>
              <w:szCs w:val="15"/>
            </w:rPr>
            <w:fldChar w:fldCharType="begin"/>
          </w:r>
          <w:r w:rsidRPr="00A356A8">
            <w:rPr>
              <w:rFonts w:ascii="Calibri" w:hAnsi="Calibri"/>
              <w:bCs/>
              <w:sz w:val="15"/>
              <w:szCs w:val="15"/>
            </w:rPr>
            <w:instrText>PAGE  \* Arabic  \* MERGEFORMAT</w:instrText>
          </w:r>
          <w:r w:rsidRPr="00A356A8">
            <w:rPr>
              <w:rFonts w:ascii="Calibri" w:hAnsi="Calibri"/>
              <w:bCs/>
              <w:sz w:val="15"/>
              <w:szCs w:val="15"/>
            </w:rPr>
            <w:fldChar w:fldCharType="separate"/>
          </w:r>
          <w:r w:rsidR="000D4385">
            <w:rPr>
              <w:rFonts w:ascii="Calibri" w:hAnsi="Calibri"/>
              <w:bCs/>
              <w:noProof/>
              <w:sz w:val="15"/>
              <w:szCs w:val="15"/>
            </w:rPr>
            <w:t>1</w:t>
          </w:r>
          <w:r w:rsidRPr="00A356A8">
            <w:rPr>
              <w:rFonts w:ascii="Calibri" w:hAnsi="Calibri"/>
              <w:bCs/>
              <w:sz w:val="15"/>
              <w:szCs w:val="15"/>
            </w:rPr>
            <w:fldChar w:fldCharType="end"/>
          </w:r>
          <w:r w:rsidRPr="00A356A8">
            <w:rPr>
              <w:rFonts w:ascii="Calibri" w:hAnsi="Calibri"/>
              <w:bCs/>
              <w:sz w:val="15"/>
              <w:szCs w:val="15"/>
            </w:rPr>
            <w:t xml:space="preserve"> </w:t>
          </w:r>
          <w:r w:rsidRPr="00A356A8">
            <w:rPr>
              <w:rFonts w:ascii="Calibri" w:hAnsi="Calibri"/>
              <w:sz w:val="15"/>
              <w:szCs w:val="15"/>
            </w:rPr>
            <w:t xml:space="preserve">| </w:t>
          </w:r>
          <w:r w:rsidRPr="00A356A8">
            <w:rPr>
              <w:rFonts w:ascii="Calibri" w:hAnsi="Calibri"/>
              <w:bCs/>
              <w:sz w:val="15"/>
              <w:szCs w:val="15"/>
            </w:rPr>
            <w:fldChar w:fldCharType="begin"/>
          </w:r>
          <w:r w:rsidRPr="00A356A8">
            <w:rPr>
              <w:rFonts w:ascii="Calibri" w:hAnsi="Calibri"/>
              <w:bCs/>
              <w:sz w:val="15"/>
              <w:szCs w:val="15"/>
            </w:rPr>
            <w:instrText>NUMPAGES  \* Arabic  \* MERGEFORMAT</w:instrText>
          </w:r>
          <w:r w:rsidRPr="00A356A8">
            <w:rPr>
              <w:rFonts w:ascii="Calibri" w:hAnsi="Calibri"/>
              <w:bCs/>
              <w:sz w:val="15"/>
              <w:szCs w:val="15"/>
            </w:rPr>
            <w:fldChar w:fldCharType="separate"/>
          </w:r>
          <w:r w:rsidR="000D4385">
            <w:rPr>
              <w:rFonts w:ascii="Calibri" w:hAnsi="Calibri"/>
              <w:bCs/>
              <w:noProof/>
              <w:sz w:val="15"/>
              <w:szCs w:val="15"/>
            </w:rPr>
            <w:t>2</w:t>
          </w:r>
          <w:r w:rsidRPr="00A356A8">
            <w:rPr>
              <w:rFonts w:ascii="Calibri" w:hAnsi="Calibri"/>
              <w:bCs/>
              <w:sz w:val="15"/>
              <w:szCs w:val="15"/>
            </w:rPr>
            <w:fldChar w:fldCharType="end"/>
          </w:r>
        </w:p>
      </w:tc>
    </w:tr>
  </w:tbl>
  <w:p w:rsidR="007F35CC" w:rsidRDefault="007F35CC" w:rsidP="008315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BA" w:rsidRDefault="007719BA">
      <w:r>
        <w:separator/>
      </w:r>
    </w:p>
  </w:footnote>
  <w:footnote w:type="continuationSeparator" w:id="0">
    <w:p w:rsidR="007719BA" w:rsidRDefault="0077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5A" w:rsidRDefault="000149AA" w:rsidP="00C40D5A">
    <w:pPr>
      <w:pStyle w:val="Zhlav"/>
    </w:pPr>
    <w:r>
      <w:rPr>
        <w:noProof/>
      </w:rPr>
      <w:drawing>
        <wp:anchor distT="0" distB="0" distL="114300" distR="114300" simplePos="0" relativeHeight="251656192" behindDoc="1" locked="0" layoutInCell="1" allowOverlap="1">
          <wp:simplePos x="0" y="0"/>
          <wp:positionH relativeFrom="column">
            <wp:posOffset>5715</wp:posOffset>
          </wp:positionH>
          <wp:positionV relativeFrom="paragraph">
            <wp:posOffset>-23495</wp:posOffset>
          </wp:positionV>
          <wp:extent cx="2211070" cy="732790"/>
          <wp:effectExtent l="0" t="0" r="0" b="0"/>
          <wp:wrapNone/>
          <wp:docPr id="27" name="obrázek 27" descr="PETROF_CORPORA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TROF_CORPORAT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070" cy="7327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right" w:tblpY="11"/>
      <w:tblW w:w="0" w:type="auto"/>
      <w:tblLook w:val="01E0" w:firstRow="1" w:lastRow="1" w:firstColumn="1" w:lastColumn="1" w:noHBand="0" w:noVBand="0"/>
    </w:tblPr>
    <w:tblGrid>
      <w:gridCol w:w="4644"/>
    </w:tblGrid>
    <w:tr w:rsidR="00C40D5A" w:rsidRPr="00F17519" w:rsidTr="000B05EC">
      <w:tc>
        <w:tcPr>
          <w:tcW w:w="4644" w:type="dxa"/>
          <w:shd w:val="clear" w:color="auto" w:fill="auto"/>
          <w:vAlign w:val="center"/>
        </w:tcPr>
        <w:p w:rsidR="00C40D5A" w:rsidRPr="00F17519" w:rsidRDefault="00C40D5A" w:rsidP="00C40D5A">
          <w:pPr>
            <w:jc w:val="right"/>
            <w:rPr>
              <w:rFonts w:ascii="Calibri" w:hAnsi="Calibri"/>
              <w:b/>
              <w:sz w:val="15"/>
              <w:szCs w:val="15"/>
            </w:rPr>
          </w:pPr>
          <w:r>
            <w:rPr>
              <w:rFonts w:ascii="Calibri" w:hAnsi="Calibri"/>
              <w:b/>
              <w:noProof/>
              <w:sz w:val="15"/>
              <w:szCs w:val="15"/>
            </w:rPr>
            <w:t xml:space="preserve"> </w:t>
          </w:r>
          <w:r w:rsidRPr="00F17519">
            <w:rPr>
              <w:rFonts w:ascii="Calibri" w:hAnsi="Calibri"/>
              <w:b/>
              <w:noProof/>
              <w:sz w:val="15"/>
              <w:szCs w:val="15"/>
            </w:rPr>
            <w:t>PETROF, spol. s r.o</w:t>
          </w:r>
          <w:r w:rsidRPr="005B1464">
            <w:rPr>
              <w:rFonts w:ascii="Calibri" w:hAnsi="Calibri"/>
              <w:b/>
              <w:noProof/>
              <w:sz w:val="15"/>
              <w:szCs w:val="15"/>
            </w:rPr>
            <w:t>.</w:t>
          </w:r>
          <w:r w:rsidRPr="005B1464">
            <w:rPr>
              <w:rFonts w:ascii="Calibri" w:hAnsi="Calibri"/>
              <w:noProof/>
              <w:sz w:val="15"/>
              <w:szCs w:val="15"/>
            </w:rPr>
            <w:t xml:space="preserve"> </w:t>
          </w:r>
          <w:r>
            <w:rPr>
              <w:rFonts w:ascii="Calibri" w:hAnsi="Calibri"/>
              <w:noProof/>
              <w:sz w:val="15"/>
              <w:szCs w:val="15"/>
            </w:rPr>
            <w:t xml:space="preserve">| </w:t>
          </w:r>
          <w:r w:rsidRPr="005B1464">
            <w:rPr>
              <w:rFonts w:ascii="Calibri" w:hAnsi="Calibri"/>
              <w:noProof/>
              <w:sz w:val="15"/>
              <w:szCs w:val="15"/>
            </w:rPr>
            <w:t>IČ: 62028634 | DIČ/VAT: CZ62028634</w:t>
          </w:r>
        </w:p>
      </w:tc>
    </w:tr>
    <w:tr w:rsidR="00C40D5A" w:rsidRPr="00F17519" w:rsidTr="000B05EC">
      <w:tc>
        <w:tcPr>
          <w:tcW w:w="4644" w:type="dxa"/>
          <w:shd w:val="clear" w:color="auto" w:fill="auto"/>
          <w:vAlign w:val="center"/>
        </w:tcPr>
        <w:p w:rsidR="00C40D5A" w:rsidRPr="00F17519" w:rsidRDefault="00C40D5A" w:rsidP="00C40D5A">
          <w:pPr>
            <w:jc w:val="right"/>
            <w:rPr>
              <w:rFonts w:ascii="Calibri" w:hAnsi="Calibri"/>
              <w:sz w:val="15"/>
              <w:szCs w:val="15"/>
            </w:rPr>
          </w:pPr>
          <w:r>
            <w:rPr>
              <w:rFonts w:ascii="Calibri" w:hAnsi="Calibri"/>
              <w:noProof/>
              <w:sz w:val="15"/>
              <w:szCs w:val="15"/>
            </w:rPr>
            <w:t xml:space="preserve">  sp. zn. </w:t>
          </w:r>
          <w:r w:rsidRPr="00F17519">
            <w:rPr>
              <w:rFonts w:ascii="Calibri" w:hAnsi="Calibri"/>
              <w:noProof/>
              <w:sz w:val="15"/>
              <w:szCs w:val="15"/>
            </w:rPr>
            <w:t>C 7054 vedená u Krajského soudu v Hradci Králové</w:t>
          </w:r>
        </w:p>
      </w:tc>
    </w:tr>
    <w:tr w:rsidR="00C40D5A" w:rsidRPr="00F17519" w:rsidTr="000B05EC">
      <w:tc>
        <w:tcPr>
          <w:tcW w:w="4644" w:type="dxa"/>
          <w:shd w:val="clear" w:color="auto" w:fill="auto"/>
          <w:vAlign w:val="center"/>
        </w:tcPr>
        <w:p w:rsidR="00C40D5A" w:rsidRPr="00F17519" w:rsidRDefault="00C40D5A" w:rsidP="00C40D5A">
          <w:pPr>
            <w:jc w:val="right"/>
            <w:rPr>
              <w:rFonts w:ascii="Calibri" w:hAnsi="Calibri"/>
              <w:sz w:val="15"/>
              <w:szCs w:val="15"/>
            </w:rPr>
          </w:pPr>
          <w:r>
            <w:rPr>
              <w:rFonts w:ascii="Calibri" w:hAnsi="Calibri"/>
              <w:noProof/>
              <w:sz w:val="15"/>
              <w:szCs w:val="15"/>
            </w:rPr>
            <w:t xml:space="preserve"> </w:t>
          </w:r>
          <w:r w:rsidRPr="00F17519">
            <w:rPr>
              <w:rFonts w:ascii="Calibri" w:hAnsi="Calibri"/>
              <w:noProof/>
              <w:sz w:val="15"/>
              <w:szCs w:val="15"/>
            </w:rPr>
            <w:t xml:space="preserve"> Na Brně 1955, 500 06 Hradec Králové, Czech Republic </w:t>
          </w:r>
        </w:p>
      </w:tc>
    </w:tr>
    <w:tr w:rsidR="00C40D5A" w:rsidRPr="00F17519" w:rsidTr="000B05EC">
      <w:tc>
        <w:tcPr>
          <w:tcW w:w="4644" w:type="dxa"/>
          <w:shd w:val="clear" w:color="auto" w:fill="auto"/>
          <w:vAlign w:val="center"/>
        </w:tcPr>
        <w:p w:rsidR="00C40D5A" w:rsidRPr="005B1464" w:rsidRDefault="00C40D5A" w:rsidP="00C40D5A">
          <w:pPr>
            <w:jc w:val="right"/>
            <w:rPr>
              <w:rFonts w:ascii="Calibri" w:hAnsi="Calibri"/>
              <w:b/>
              <w:noProof/>
              <w:sz w:val="15"/>
              <w:szCs w:val="15"/>
            </w:rPr>
          </w:pPr>
          <w:r>
            <w:rPr>
              <w:rFonts w:ascii="Calibri" w:hAnsi="Calibri"/>
              <w:noProof/>
              <w:sz w:val="15"/>
              <w:szCs w:val="15"/>
            </w:rPr>
            <w:t xml:space="preserve"> </w:t>
          </w:r>
          <w:r w:rsidRPr="005B1464">
            <w:rPr>
              <w:rFonts w:ascii="Calibri" w:hAnsi="Calibri"/>
              <w:b/>
              <w:noProof/>
              <w:sz w:val="15"/>
              <w:szCs w:val="15"/>
            </w:rPr>
            <w:t xml:space="preserve"> </w:t>
          </w:r>
          <w:r w:rsidRPr="00F17519">
            <w:rPr>
              <w:rFonts w:ascii="Calibri" w:hAnsi="Calibri"/>
              <w:noProof/>
              <w:sz w:val="15"/>
              <w:szCs w:val="15"/>
            </w:rPr>
            <w:t>+420 495 712</w:t>
          </w:r>
          <w:r>
            <w:rPr>
              <w:rFonts w:ascii="Calibri" w:hAnsi="Calibri"/>
              <w:noProof/>
              <w:sz w:val="15"/>
              <w:szCs w:val="15"/>
            </w:rPr>
            <w:t> 102 |</w:t>
          </w:r>
          <w:r w:rsidRPr="00F17519">
            <w:rPr>
              <w:rFonts w:ascii="Calibri" w:hAnsi="Calibri"/>
              <w:noProof/>
              <w:sz w:val="15"/>
              <w:szCs w:val="15"/>
            </w:rPr>
            <w:t xml:space="preserve"> </w:t>
          </w:r>
          <w:r w:rsidRPr="00950985">
            <w:rPr>
              <w:rFonts w:ascii="Calibri" w:hAnsi="Calibri"/>
              <w:noProof/>
              <w:sz w:val="15"/>
              <w:szCs w:val="15"/>
            </w:rPr>
            <w:t>petrof@petrof.com</w:t>
          </w:r>
          <w:r>
            <w:rPr>
              <w:rFonts w:ascii="Calibri" w:hAnsi="Calibri"/>
              <w:sz w:val="15"/>
              <w:szCs w:val="15"/>
            </w:rPr>
            <w:t xml:space="preserve"> </w:t>
          </w:r>
        </w:p>
      </w:tc>
    </w:tr>
    <w:tr w:rsidR="00C40D5A" w:rsidRPr="00F17519" w:rsidTr="000B05EC">
      <w:tc>
        <w:tcPr>
          <w:tcW w:w="4644" w:type="dxa"/>
          <w:shd w:val="clear" w:color="auto" w:fill="auto"/>
          <w:vAlign w:val="center"/>
        </w:tcPr>
        <w:p w:rsidR="00C40D5A" w:rsidRPr="005B1464" w:rsidRDefault="00C40D5A" w:rsidP="00C40D5A">
          <w:pPr>
            <w:jc w:val="right"/>
            <w:rPr>
              <w:rFonts w:ascii="Calibri" w:hAnsi="Calibri"/>
              <w:b/>
              <w:noProof/>
              <w:sz w:val="15"/>
              <w:szCs w:val="15"/>
            </w:rPr>
          </w:pPr>
          <w:r w:rsidRPr="005B1464">
            <w:rPr>
              <w:rFonts w:ascii="Calibri" w:hAnsi="Calibri"/>
              <w:b/>
              <w:noProof/>
              <w:sz w:val="15"/>
              <w:szCs w:val="15"/>
            </w:rPr>
            <w:t>www.petrof.com</w:t>
          </w:r>
          <w:r>
            <w:rPr>
              <w:rFonts w:ascii="Calibri" w:hAnsi="Calibri"/>
              <w:sz w:val="15"/>
              <w:szCs w:val="15"/>
            </w:rPr>
            <w:t xml:space="preserve">  </w:t>
          </w:r>
        </w:p>
      </w:tc>
    </w:tr>
  </w:tbl>
  <w:p w:rsidR="00C40D5A" w:rsidRDefault="00C40D5A" w:rsidP="00C40D5A"/>
  <w:p w:rsidR="007F35CC" w:rsidRPr="00C40D5A" w:rsidRDefault="00874E26" w:rsidP="00C40D5A">
    <w:pPr>
      <w:pStyle w:val="Zhlav"/>
    </w:pPr>
    <w:r>
      <w:rPr>
        <w:noProof/>
      </w:rPr>
      <mc:AlternateContent>
        <mc:Choice Requires="wps">
          <w:drawing>
            <wp:anchor distT="0" distB="0" distL="114300" distR="114300" simplePos="0" relativeHeight="251660288" behindDoc="0" locked="0" layoutInCell="1" allowOverlap="1" wp14:anchorId="1795059A" wp14:editId="4B04A529">
              <wp:simplePos x="0" y="0"/>
              <wp:positionH relativeFrom="column">
                <wp:posOffset>0</wp:posOffset>
              </wp:positionH>
              <wp:positionV relativeFrom="page">
                <wp:posOffset>1266120</wp:posOffset>
              </wp:positionV>
              <wp:extent cx="568769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B8A1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209F365"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99.7pt" to="447.8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IFgIAACgEAAAOAAAAZHJzL2Uyb0RvYy54bWysU02P2yAQvVfqf0DcE8ep7U2sOKutnfSy&#10;bSPt9gcQwDEqBgQkTlT1v3cgH8q2l6rqBQZm5vFm5rF4PPYSHbh1QqsKp+MJRlxRzYTaVfjb63o0&#10;w8h5ohiRWvEKn7jDj8v37xaDKflUd1oybhGAKFcOpsKd96ZMEkc73hM31oYrcLba9sTD0e4SZskA&#10;6L1MppNJkQzaMmM15c7BbXN24mXEb1tO/de2ddwjWWHg5uNq47oNa7JckHJniekEvdAg/8CiJ0LB&#10;ozeohniC9lb8AdULarXTrR9T3Se6bQXlsQaoJp38Vs1LRwyPtUBznLm1yf0/WPrlsLFIsAoXGCnS&#10;w4ieheIoC50ZjCshoFYbG2qjR/VinjX97pDSdUfUjkeGrycDaWnISN6khIMzgL8dPmsGMWTvdWzT&#10;sbV9gIQGoGOcxuk2DX70iMJlXsweinmOEb36ElJeE411/hPXPQpGhSVwjsDk8Ox8IELKa0h4R+m1&#10;kDIOWyo0VHieT/OY4LQULDhDmLO7bS0tOhCQy8fZU1rksSrw3IdZvVcsgnWcsNXF9kTIsw2PSxXw&#10;oBSgc7HOevgxn8xXs9UsG2XTYjXKJk0zelrX2ahYpw9586Gp6yb9GailWdkJxrgK7K7aTLO/m/3l&#10;l5xVdVPnrQ3JW/TYLyB73SPpOMswvrMQtpqdNvY6Y5BjDL58naD3+zPY9x98+QsAAP//AwBQSwME&#10;FAAGAAgAAAAhAHfKQWjcAAAACAEAAA8AAABkcnMvZG93bnJldi54bWxMj8FOwzAQRO9I/IO1SNyo&#10;Q0lpE+JUgOBSVUK0fIAbb5PQeB3ZTpv+fRcJCY47M5p9UyxH24kj+tA6UnA/SUAgVc60VCv42r7f&#10;LUCEqMnozhEqOGOAZXl9VejcuBN94nETa8ElFHKtoImxz6UMVYNWh4nrkdjbO2915NPX0nh94nLb&#10;yWmSPEqrW+IPje7xtcHqsBmsgmG7Or8k8e3h+6NO16t0P1979Erd3ozPTyAijvEvDD/4jA4lM+3c&#10;QCaITgEPiaxmWQqC7UU2m4PY/SqyLOT/AeUFAAD//wMAUEsBAi0AFAAGAAgAAAAhALaDOJL+AAAA&#10;4QEAABMAAAAAAAAAAAAAAAAAAAAAAFtDb250ZW50X1R5cGVzXS54bWxQSwECLQAUAAYACAAAACEA&#10;OP0h/9YAAACUAQAACwAAAAAAAAAAAAAAAAAvAQAAX3JlbHMvLnJlbHNQSwECLQAUAAYACAAAACEA&#10;W/oJSBYCAAAoBAAADgAAAAAAAAAAAAAAAAAuAgAAZHJzL2Uyb0RvYy54bWxQSwECLQAUAAYACAAA&#10;ACEAd8pBaNwAAAAIAQAADwAAAAAAAAAAAAAAAABwBAAAZHJzL2Rvd25yZXYueG1sUEsFBgAAAAAE&#10;AAQA8wAAAHkFAAAAAA==&#10;" strokecolor="#b8a165">
              <w10:wrap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EC" w:rsidRDefault="000149AA">
    <w:pPr>
      <w:pStyle w:val="Zhlav"/>
    </w:pPr>
    <w:r>
      <w:rPr>
        <w:noProof/>
      </w:rPr>
      <w:drawing>
        <wp:anchor distT="0" distB="0" distL="114300" distR="114300" simplePos="0" relativeHeight="251655168" behindDoc="1" locked="0" layoutInCell="1" allowOverlap="1">
          <wp:simplePos x="0" y="0"/>
          <wp:positionH relativeFrom="column">
            <wp:posOffset>5715</wp:posOffset>
          </wp:positionH>
          <wp:positionV relativeFrom="paragraph">
            <wp:posOffset>-23495</wp:posOffset>
          </wp:positionV>
          <wp:extent cx="2211070" cy="732790"/>
          <wp:effectExtent l="0" t="0" r="0" b="0"/>
          <wp:wrapNone/>
          <wp:docPr id="3" name="obrázek 2" descr="PETROF_CORPORA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ROF_CORPORAT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070" cy="7327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right" w:tblpY="11"/>
      <w:tblW w:w="0" w:type="auto"/>
      <w:tblLook w:val="01E0" w:firstRow="1" w:lastRow="1" w:firstColumn="1" w:lastColumn="1" w:noHBand="0" w:noVBand="0"/>
    </w:tblPr>
    <w:tblGrid>
      <w:gridCol w:w="4644"/>
    </w:tblGrid>
    <w:tr w:rsidR="00951140" w:rsidRPr="00F17519" w:rsidTr="00950985">
      <w:tc>
        <w:tcPr>
          <w:tcW w:w="4644" w:type="dxa"/>
          <w:shd w:val="clear" w:color="auto" w:fill="auto"/>
          <w:vAlign w:val="center"/>
        </w:tcPr>
        <w:p w:rsidR="00951140" w:rsidRPr="00F17519" w:rsidRDefault="005B1464" w:rsidP="0007182F">
          <w:pPr>
            <w:jc w:val="right"/>
            <w:rPr>
              <w:rFonts w:ascii="Calibri" w:hAnsi="Calibri"/>
              <w:b/>
              <w:sz w:val="15"/>
              <w:szCs w:val="15"/>
            </w:rPr>
          </w:pPr>
          <w:r>
            <w:rPr>
              <w:rFonts w:ascii="Calibri" w:hAnsi="Calibri"/>
              <w:b/>
              <w:noProof/>
              <w:sz w:val="15"/>
              <w:szCs w:val="15"/>
            </w:rPr>
            <w:t xml:space="preserve"> </w:t>
          </w:r>
          <w:r w:rsidR="00951140" w:rsidRPr="00F17519">
            <w:rPr>
              <w:rFonts w:ascii="Calibri" w:hAnsi="Calibri"/>
              <w:b/>
              <w:noProof/>
              <w:sz w:val="15"/>
              <w:szCs w:val="15"/>
            </w:rPr>
            <w:t>PETROF, spol. s r.o</w:t>
          </w:r>
          <w:r w:rsidR="00951140" w:rsidRPr="005B1464">
            <w:rPr>
              <w:rFonts w:ascii="Calibri" w:hAnsi="Calibri"/>
              <w:b/>
              <w:noProof/>
              <w:sz w:val="15"/>
              <w:szCs w:val="15"/>
            </w:rPr>
            <w:t>.</w:t>
          </w:r>
          <w:r w:rsidR="00951140" w:rsidRPr="005B1464">
            <w:rPr>
              <w:rFonts w:ascii="Calibri" w:hAnsi="Calibri"/>
              <w:noProof/>
              <w:sz w:val="15"/>
              <w:szCs w:val="15"/>
            </w:rPr>
            <w:t xml:space="preserve"> </w:t>
          </w:r>
          <w:r w:rsidR="00950985">
            <w:rPr>
              <w:rFonts w:ascii="Calibri" w:hAnsi="Calibri"/>
              <w:noProof/>
              <w:sz w:val="15"/>
              <w:szCs w:val="15"/>
            </w:rPr>
            <w:t xml:space="preserve">| </w:t>
          </w:r>
          <w:r w:rsidRPr="005B1464">
            <w:rPr>
              <w:rFonts w:ascii="Calibri" w:hAnsi="Calibri"/>
              <w:noProof/>
              <w:sz w:val="15"/>
              <w:szCs w:val="15"/>
            </w:rPr>
            <w:t>IČ: 62028634 | DIČ/VAT: CZ62028634</w:t>
          </w:r>
        </w:p>
      </w:tc>
    </w:tr>
    <w:tr w:rsidR="00951140" w:rsidRPr="00F17519" w:rsidTr="00950985">
      <w:tc>
        <w:tcPr>
          <w:tcW w:w="4644" w:type="dxa"/>
          <w:shd w:val="clear" w:color="auto" w:fill="auto"/>
          <w:vAlign w:val="center"/>
        </w:tcPr>
        <w:p w:rsidR="00951140" w:rsidRPr="00F17519" w:rsidRDefault="005B1464" w:rsidP="0007182F">
          <w:pPr>
            <w:jc w:val="right"/>
            <w:rPr>
              <w:rFonts w:ascii="Calibri" w:hAnsi="Calibri"/>
              <w:sz w:val="15"/>
              <w:szCs w:val="15"/>
            </w:rPr>
          </w:pPr>
          <w:r>
            <w:rPr>
              <w:rFonts w:ascii="Calibri" w:hAnsi="Calibri"/>
              <w:noProof/>
              <w:sz w:val="15"/>
              <w:szCs w:val="15"/>
            </w:rPr>
            <w:t xml:space="preserve"> </w:t>
          </w:r>
          <w:r w:rsidR="00C72183">
            <w:rPr>
              <w:rFonts w:ascii="Calibri" w:hAnsi="Calibri"/>
              <w:noProof/>
              <w:sz w:val="15"/>
              <w:szCs w:val="15"/>
            </w:rPr>
            <w:t xml:space="preserve"> sp. zn. </w:t>
          </w:r>
          <w:r w:rsidR="00C72183" w:rsidRPr="00F17519">
            <w:rPr>
              <w:rFonts w:ascii="Calibri" w:hAnsi="Calibri"/>
              <w:noProof/>
              <w:sz w:val="15"/>
              <w:szCs w:val="15"/>
            </w:rPr>
            <w:t>C 7054 vedená u Krajského soudu v Hradci Králové</w:t>
          </w:r>
        </w:p>
      </w:tc>
    </w:tr>
    <w:tr w:rsidR="00951140" w:rsidRPr="00F17519" w:rsidTr="00950985">
      <w:tc>
        <w:tcPr>
          <w:tcW w:w="4644" w:type="dxa"/>
          <w:shd w:val="clear" w:color="auto" w:fill="auto"/>
          <w:vAlign w:val="center"/>
        </w:tcPr>
        <w:p w:rsidR="00951140" w:rsidRPr="00F17519" w:rsidRDefault="00C72183" w:rsidP="0007182F">
          <w:pPr>
            <w:jc w:val="right"/>
            <w:rPr>
              <w:rFonts w:ascii="Calibri" w:hAnsi="Calibri"/>
              <w:sz w:val="15"/>
              <w:szCs w:val="15"/>
            </w:rPr>
          </w:pPr>
          <w:r>
            <w:rPr>
              <w:rFonts w:ascii="Calibri" w:hAnsi="Calibri"/>
              <w:noProof/>
              <w:sz w:val="15"/>
              <w:szCs w:val="15"/>
            </w:rPr>
            <w:t xml:space="preserve"> </w:t>
          </w:r>
          <w:r w:rsidRPr="00F17519">
            <w:rPr>
              <w:rFonts w:ascii="Calibri" w:hAnsi="Calibri"/>
              <w:noProof/>
              <w:sz w:val="15"/>
              <w:szCs w:val="15"/>
            </w:rPr>
            <w:t xml:space="preserve"> Na Brně 1955, 500 06 Hradec Králové, Czech Republic </w:t>
          </w:r>
        </w:p>
      </w:tc>
    </w:tr>
    <w:tr w:rsidR="00950985" w:rsidRPr="00F17519" w:rsidTr="00950985">
      <w:tc>
        <w:tcPr>
          <w:tcW w:w="4644" w:type="dxa"/>
          <w:shd w:val="clear" w:color="auto" w:fill="auto"/>
          <w:vAlign w:val="center"/>
        </w:tcPr>
        <w:p w:rsidR="00950985" w:rsidRPr="005B1464" w:rsidRDefault="00CE58FF" w:rsidP="00950985">
          <w:pPr>
            <w:jc w:val="right"/>
            <w:rPr>
              <w:rFonts w:ascii="Calibri" w:hAnsi="Calibri"/>
              <w:b/>
              <w:noProof/>
              <w:sz w:val="15"/>
              <w:szCs w:val="15"/>
            </w:rPr>
          </w:pPr>
          <w:r>
            <w:rPr>
              <w:rFonts w:ascii="Calibri" w:hAnsi="Calibri"/>
              <w:noProof/>
              <w:sz w:val="15"/>
              <w:szCs w:val="15"/>
            </w:rPr>
            <w:t xml:space="preserve"> </w:t>
          </w:r>
          <w:r w:rsidRPr="005B1464">
            <w:rPr>
              <w:rFonts w:ascii="Calibri" w:hAnsi="Calibri"/>
              <w:b/>
              <w:noProof/>
              <w:sz w:val="15"/>
              <w:szCs w:val="15"/>
            </w:rPr>
            <w:t xml:space="preserve"> </w:t>
          </w:r>
          <w:r w:rsidR="00C72183" w:rsidRPr="00F17519">
            <w:rPr>
              <w:rFonts w:ascii="Calibri" w:hAnsi="Calibri"/>
              <w:noProof/>
              <w:sz w:val="15"/>
              <w:szCs w:val="15"/>
            </w:rPr>
            <w:t>+420 495 712</w:t>
          </w:r>
          <w:r w:rsidR="00C72183">
            <w:rPr>
              <w:rFonts w:ascii="Calibri" w:hAnsi="Calibri"/>
              <w:noProof/>
              <w:sz w:val="15"/>
              <w:szCs w:val="15"/>
            </w:rPr>
            <w:t> </w:t>
          </w:r>
          <w:r w:rsidR="00C40D5A">
            <w:rPr>
              <w:rFonts w:ascii="Calibri" w:hAnsi="Calibri"/>
              <w:noProof/>
              <w:sz w:val="15"/>
              <w:szCs w:val="15"/>
            </w:rPr>
            <w:t>102</w:t>
          </w:r>
          <w:r w:rsidR="00C72183">
            <w:rPr>
              <w:rFonts w:ascii="Calibri" w:hAnsi="Calibri"/>
              <w:noProof/>
              <w:sz w:val="15"/>
              <w:szCs w:val="15"/>
            </w:rPr>
            <w:t xml:space="preserve"> |</w:t>
          </w:r>
          <w:r w:rsidR="00C72183" w:rsidRPr="00F17519">
            <w:rPr>
              <w:rFonts w:ascii="Calibri" w:hAnsi="Calibri"/>
              <w:noProof/>
              <w:sz w:val="15"/>
              <w:szCs w:val="15"/>
            </w:rPr>
            <w:t xml:space="preserve"> </w:t>
          </w:r>
          <w:r w:rsidR="00C72183" w:rsidRPr="00950985">
            <w:rPr>
              <w:rFonts w:ascii="Calibri" w:hAnsi="Calibri"/>
              <w:noProof/>
              <w:sz w:val="15"/>
              <w:szCs w:val="15"/>
            </w:rPr>
            <w:t>petrof@petrof.com</w:t>
          </w:r>
          <w:r w:rsidR="00C72183">
            <w:rPr>
              <w:rFonts w:ascii="Calibri" w:hAnsi="Calibri"/>
              <w:sz w:val="15"/>
              <w:szCs w:val="15"/>
            </w:rPr>
            <w:t xml:space="preserve"> </w:t>
          </w:r>
        </w:p>
      </w:tc>
    </w:tr>
    <w:tr w:rsidR="00950985" w:rsidRPr="00F17519" w:rsidTr="00950985">
      <w:tc>
        <w:tcPr>
          <w:tcW w:w="4644" w:type="dxa"/>
          <w:shd w:val="clear" w:color="auto" w:fill="auto"/>
          <w:vAlign w:val="center"/>
        </w:tcPr>
        <w:p w:rsidR="00950985" w:rsidRPr="005B1464" w:rsidRDefault="00C72183" w:rsidP="00950985">
          <w:pPr>
            <w:jc w:val="right"/>
            <w:rPr>
              <w:rFonts w:ascii="Calibri" w:hAnsi="Calibri"/>
              <w:b/>
              <w:noProof/>
              <w:sz w:val="15"/>
              <w:szCs w:val="15"/>
            </w:rPr>
          </w:pPr>
          <w:r w:rsidRPr="005B1464">
            <w:rPr>
              <w:rFonts w:ascii="Calibri" w:hAnsi="Calibri"/>
              <w:b/>
              <w:noProof/>
              <w:sz w:val="15"/>
              <w:szCs w:val="15"/>
            </w:rPr>
            <w:t>www.petrof.com</w:t>
          </w:r>
          <w:r>
            <w:rPr>
              <w:rFonts w:ascii="Calibri" w:hAnsi="Calibri"/>
              <w:sz w:val="15"/>
              <w:szCs w:val="15"/>
            </w:rPr>
            <w:t xml:space="preserve">  </w:t>
          </w:r>
        </w:p>
      </w:tc>
    </w:tr>
  </w:tbl>
  <w:p w:rsidR="007F35CC" w:rsidRDefault="000149AA">
    <w:r>
      <w:rPr>
        <w:noProof/>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ge">
                <wp:posOffset>1239450</wp:posOffset>
              </wp:positionV>
              <wp:extent cx="5688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0" cy="0"/>
                      </a:xfrm>
                      <a:prstGeom prst="line">
                        <a:avLst/>
                      </a:prstGeom>
                      <a:noFill/>
                      <a:ln w="9525">
                        <a:solidFill>
                          <a:srgbClr val="B8A1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BB7DB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97.6pt" to="447.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JOFgIAACgEAAAOAAAAZHJzL2Uyb0RvYy54bWysU8GO2yAQvVfqPyDuie3USR0rzmobJ71s&#10;t5F2+wEEcIyKAQGJE1X99w4kjrLtpap6gYGZebyZNyweTp1ER26d0KrC2TjFiCuqmVD7Cn973YwK&#10;jJwnihGpFa/wmTv8sHz/btGbkk90qyXjFgGIcmVvKtx6b8okcbTlHXFjbbgCZ6NtRzwc7T5hlvSA&#10;3slkkqazpNeWGaspdw5u64sTLyN+03DqvzaN4x7JCgM3H1cb111Yk+WClHtLTCvolQb5BxYdEQoe&#10;vUHVxBN0sOIPqE5Qq51u/JjqLtFNIyiPNUA1WfpbNS8tMTzWAs1x5tYm9/9g6fNxa5FgFZ5gpEgH&#10;Ej0JxVEeOtMbV0LASm1tqI2e1It50vS7Q0qvWqL2PDJ8PRtIy0JG8iYlHJwB/F3/RTOIIQevY5tO&#10;je0CJDQAnaIa55sa/OQRhcvprCjSFESjgy8h5ZBorPOfue5QMCosgXMEJscn5wMRUg4h4R2lN0LK&#10;KLZUqK/wfDqZxgSnpWDBGcKc3e9W0qIjgXH5VDxms2msCjz3YVYfFItgLSdsfbU9EfJiw+NSBTwo&#10;Behcrcs8/Jin83WxLvJRPpmtR3la16PHzSofzTbZx2n9oV6t6uxnoJblZSsY4yqwG2Yzy/9O++sv&#10;uUzVbTpvbUjeosd+Adlhj6SjlkG+yyDsNDtv7aAxjGMMvn6dMO/3Z7DvP/jyFwAAAP//AwBQSwME&#10;FAAGAAgAAAAhAKFBB7rdAAAACQEAAA8AAABkcnMvZG93bnJldi54bWxMj8FuwjAQRO+V+AdrkXoD&#10;BwoF0jiordoLQqoK/QATL0lKvI5sB8LfdyshtcedGc2+yda9bcQZfagdKZiMExBIhTM1lQq+9u+j&#10;JYgQNRndOEIFVwywzgd3mU6Nu9AnnnexFFxCIdUKqhjbVMpQVGh1GLsWib2j81ZHPn0pjdcXLreN&#10;nCbJo7S6Jv5Q6RZfKyxOu84q6Pab60sS3x6+P8rZdjM7LrYevVL3w/75CUTEPv6F4Ref0SFnpoPr&#10;yATRKBgtOMjyaj4Fwf5yNedth5si80z+X5D/AAAA//8DAFBLAQItABQABgAIAAAAIQC2gziS/gAA&#10;AOEBAAATAAAAAAAAAAAAAAAAAAAAAABbQ29udGVudF9UeXBlc10ueG1sUEsBAi0AFAAGAAgAAAAh&#10;ADj9If/WAAAAlAEAAAsAAAAAAAAAAAAAAAAALwEAAF9yZWxzLy5yZWxzUEsBAi0AFAAGAAgAAAAh&#10;AI0gok4WAgAAKAQAAA4AAAAAAAAAAAAAAAAALgIAAGRycy9lMm9Eb2MueG1sUEsBAi0AFAAGAAgA&#10;AAAhAKFBB7rdAAAACQEAAA8AAAAAAAAAAAAAAAAAcAQAAGRycy9kb3ducmV2LnhtbFBLBQYAAAAA&#10;BAAEAPMAAAB6BQAAAAA=&#10;" strokecolor="#b8a165">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62692"/>
    <w:multiLevelType w:val="multilevel"/>
    <w:tmpl w:val="C44ABD98"/>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624"/>
        </w:tabs>
        <w:ind w:left="624" w:hanging="624"/>
      </w:pPr>
    </w:lvl>
    <w:lvl w:ilvl="2">
      <w:start w:val="1"/>
      <w:numFmt w:val="decimal"/>
      <w:pStyle w:val="Nadpis3"/>
      <w:lvlText w:val="%1.%2.%3"/>
      <w:lvlJc w:val="left"/>
      <w:pPr>
        <w:tabs>
          <w:tab w:val="num" w:pos="964"/>
        </w:tabs>
        <w:ind w:left="964" w:hanging="964"/>
      </w:pPr>
    </w:lvl>
    <w:lvl w:ilvl="3">
      <w:start w:val="1"/>
      <w:numFmt w:val="decimal"/>
      <w:pStyle w:val="Nadpis4"/>
      <w:lvlText w:val="%1.%2.%3.%4"/>
      <w:lvlJc w:val="left"/>
      <w:pPr>
        <w:tabs>
          <w:tab w:val="num" w:pos="1418"/>
        </w:tabs>
        <w:ind w:left="1418" w:hanging="1418"/>
      </w:pPr>
    </w:lvl>
    <w:lvl w:ilvl="4">
      <w:start w:val="1"/>
      <w:numFmt w:val="decimal"/>
      <w:pStyle w:val="Nadpis5"/>
      <w:lvlText w:val="%1.%2.%3.%4.%5"/>
      <w:lvlJc w:val="left"/>
      <w:pPr>
        <w:tabs>
          <w:tab w:val="num" w:pos="1418"/>
        </w:tabs>
        <w:ind w:left="1418" w:hanging="1418"/>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b8a165"/>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22"/>
    <w:rsid w:val="00011C93"/>
    <w:rsid w:val="000149AA"/>
    <w:rsid w:val="00026CD8"/>
    <w:rsid w:val="00027160"/>
    <w:rsid w:val="0003416E"/>
    <w:rsid w:val="000611D4"/>
    <w:rsid w:val="0007182F"/>
    <w:rsid w:val="00081A4B"/>
    <w:rsid w:val="000A0399"/>
    <w:rsid w:val="000B05EC"/>
    <w:rsid w:val="000D4385"/>
    <w:rsid w:val="000E7CF2"/>
    <w:rsid w:val="00100E77"/>
    <w:rsid w:val="0010493F"/>
    <w:rsid w:val="001061A9"/>
    <w:rsid w:val="0011195F"/>
    <w:rsid w:val="00154E39"/>
    <w:rsid w:val="00162FB4"/>
    <w:rsid w:val="00182A57"/>
    <w:rsid w:val="00187C4B"/>
    <w:rsid w:val="001A2A03"/>
    <w:rsid w:val="001A2AD6"/>
    <w:rsid w:val="001D683E"/>
    <w:rsid w:val="001E3102"/>
    <w:rsid w:val="001E6C5F"/>
    <w:rsid w:val="001F1B61"/>
    <w:rsid w:val="002043A5"/>
    <w:rsid w:val="00221B0C"/>
    <w:rsid w:val="002A7D1A"/>
    <w:rsid w:val="002B2DFF"/>
    <w:rsid w:val="002B4B00"/>
    <w:rsid w:val="002C0EC6"/>
    <w:rsid w:val="002D088E"/>
    <w:rsid w:val="002F7F7B"/>
    <w:rsid w:val="0030159E"/>
    <w:rsid w:val="00304ED5"/>
    <w:rsid w:val="003203FF"/>
    <w:rsid w:val="00390E98"/>
    <w:rsid w:val="003D5844"/>
    <w:rsid w:val="003E3EDB"/>
    <w:rsid w:val="003F5C8E"/>
    <w:rsid w:val="00436426"/>
    <w:rsid w:val="00457948"/>
    <w:rsid w:val="00462418"/>
    <w:rsid w:val="004E1393"/>
    <w:rsid w:val="004F26CD"/>
    <w:rsid w:val="005018A8"/>
    <w:rsid w:val="00502E53"/>
    <w:rsid w:val="00523B2F"/>
    <w:rsid w:val="005375F5"/>
    <w:rsid w:val="00551C5B"/>
    <w:rsid w:val="00553E48"/>
    <w:rsid w:val="00575FFA"/>
    <w:rsid w:val="00583652"/>
    <w:rsid w:val="00595283"/>
    <w:rsid w:val="005A5DD3"/>
    <w:rsid w:val="005B1464"/>
    <w:rsid w:val="005F1FE3"/>
    <w:rsid w:val="00601824"/>
    <w:rsid w:val="00643986"/>
    <w:rsid w:val="00673651"/>
    <w:rsid w:val="00673DD2"/>
    <w:rsid w:val="006925E1"/>
    <w:rsid w:val="006F22EF"/>
    <w:rsid w:val="0071440F"/>
    <w:rsid w:val="0073023D"/>
    <w:rsid w:val="007342B2"/>
    <w:rsid w:val="00737718"/>
    <w:rsid w:val="0074241A"/>
    <w:rsid w:val="00745878"/>
    <w:rsid w:val="00757E1A"/>
    <w:rsid w:val="00763626"/>
    <w:rsid w:val="00764306"/>
    <w:rsid w:val="007719BA"/>
    <w:rsid w:val="00776627"/>
    <w:rsid w:val="00794A55"/>
    <w:rsid w:val="007F35CC"/>
    <w:rsid w:val="007F6BA7"/>
    <w:rsid w:val="008315B0"/>
    <w:rsid w:val="00837EC0"/>
    <w:rsid w:val="00861E1C"/>
    <w:rsid w:val="00874E26"/>
    <w:rsid w:val="00876731"/>
    <w:rsid w:val="00882E99"/>
    <w:rsid w:val="00893CC6"/>
    <w:rsid w:val="00896C59"/>
    <w:rsid w:val="008B59B6"/>
    <w:rsid w:val="008B7B66"/>
    <w:rsid w:val="008C7CCB"/>
    <w:rsid w:val="00950985"/>
    <w:rsid w:val="00950A8D"/>
    <w:rsid w:val="00951140"/>
    <w:rsid w:val="009705E0"/>
    <w:rsid w:val="00981FED"/>
    <w:rsid w:val="009943D7"/>
    <w:rsid w:val="009C341E"/>
    <w:rsid w:val="009D7D9A"/>
    <w:rsid w:val="009E6E96"/>
    <w:rsid w:val="009F3D67"/>
    <w:rsid w:val="00A02CC4"/>
    <w:rsid w:val="00A13C6E"/>
    <w:rsid w:val="00A356A8"/>
    <w:rsid w:val="00A377F1"/>
    <w:rsid w:val="00A47734"/>
    <w:rsid w:val="00A54B83"/>
    <w:rsid w:val="00A60147"/>
    <w:rsid w:val="00A634C1"/>
    <w:rsid w:val="00AF28AB"/>
    <w:rsid w:val="00AF7BA4"/>
    <w:rsid w:val="00B06850"/>
    <w:rsid w:val="00B30266"/>
    <w:rsid w:val="00B30CBC"/>
    <w:rsid w:val="00B5388C"/>
    <w:rsid w:val="00BF04C4"/>
    <w:rsid w:val="00BF4C97"/>
    <w:rsid w:val="00C14C84"/>
    <w:rsid w:val="00C272DB"/>
    <w:rsid w:val="00C40D5A"/>
    <w:rsid w:val="00C46705"/>
    <w:rsid w:val="00C6774F"/>
    <w:rsid w:val="00C72183"/>
    <w:rsid w:val="00C94F16"/>
    <w:rsid w:val="00CB1AF7"/>
    <w:rsid w:val="00CD39BA"/>
    <w:rsid w:val="00CE58FF"/>
    <w:rsid w:val="00CF6582"/>
    <w:rsid w:val="00D11E76"/>
    <w:rsid w:val="00D13F62"/>
    <w:rsid w:val="00D75599"/>
    <w:rsid w:val="00D85FFA"/>
    <w:rsid w:val="00DD29AB"/>
    <w:rsid w:val="00DF024A"/>
    <w:rsid w:val="00DF50E3"/>
    <w:rsid w:val="00E30ED1"/>
    <w:rsid w:val="00E73EC0"/>
    <w:rsid w:val="00E914D5"/>
    <w:rsid w:val="00E91BBC"/>
    <w:rsid w:val="00EC5813"/>
    <w:rsid w:val="00EE61C1"/>
    <w:rsid w:val="00EF4622"/>
    <w:rsid w:val="00EF7F94"/>
    <w:rsid w:val="00F17519"/>
    <w:rsid w:val="00F367D1"/>
    <w:rsid w:val="00FB18A6"/>
    <w:rsid w:val="00FC514F"/>
    <w:rsid w:val="00FD3F56"/>
    <w:rsid w:val="00FF0340"/>
    <w:rsid w:val="00FF0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b8a16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440F"/>
    <w:rPr>
      <w:rFonts w:ascii="Arial" w:hAnsi="Arial"/>
    </w:rPr>
  </w:style>
  <w:style w:type="paragraph" w:styleId="Nadpis1">
    <w:name w:val="heading 1"/>
    <w:basedOn w:val="Normln"/>
    <w:next w:val="Normln"/>
    <w:qFormat/>
    <w:rsid w:val="0071440F"/>
    <w:pPr>
      <w:keepNext/>
      <w:numPr>
        <w:numId w:val="21"/>
      </w:numPr>
      <w:spacing w:before="120" w:after="120"/>
      <w:outlineLvl w:val="0"/>
    </w:pPr>
    <w:rPr>
      <w:b/>
    </w:rPr>
  </w:style>
  <w:style w:type="paragraph" w:styleId="Nadpis2">
    <w:name w:val="heading 2"/>
    <w:basedOn w:val="Normln"/>
    <w:next w:val="Normln"/>
    <w:qFormat/>
    <w:rsid w:val="0071440F"/>
    <w:pPr>
      <w:keepNext/>
      <w:numPr>
        <w:ilvl w:val="1"/>
        <w:numId w:val="21"/>
      </w:numPr>
      <w:spacing w:before="120" w:after="120"/>
      <w:outlineLvl w:val="1"/>
    </w:pPr>
  </w:style>
  <w:style w:type="paragraph" w:styleId="Nadpis3">
    <w:name w:val="heading 3"/>
    <w:basedOn w:val="Normln"/>
    <w:next w:val="Normln"/>
    <w:qFormat/>
    <w:rsid w:val="0071440F"/>
    <w:pPr>
      <w:keepNext/>
      <w:numPr>
        <w:ilvl w:val="2"/>
        <w:numId w:val="21"/>
      </w:numPr>
      <w:spacing w:before="120" w:after="120"/>
      <w:outlineLvl w:val="2"/>
    </w:pPr>
  </w:style>
  <w:style w:type="paragraph" w:styleId="Nadpis4">
    <w:name w:val="heading 4"/>
    <w:basedOn w:val="Normln"/>
    <w:next w:val="Normln"/>
    <w:qFormat/>
    <w:rsid w:val="0071440F"/>
    <w:pPr>
      <w:keepNext/>
      <w:numPr>
        <w:ilvl w:val="3"/>
        <w:numId w:val="21"/>
      </w:numPr>
      <w:tabs>
        <w:tab w:val="left" w:pos="1134"/>
      </w:tabs>
      <w:outlineLvl w:val="3"/>
    </w:pPr>
  </w:style>
  <w:style w:type="paragraph" w:styleId="Nadpis5">
    <w:name w:val="heading 5"/>
    <w:basedOn w:val="Normln"/>
    <w:next w:val="Normln"/>
    <w:qFormat/>
    <w:rsid w:val="0071440F"/>
    <w:pPr>
      <w:keepNext/>
      <w:numPr>
        <w:ilvl w:val="4"/>
        <w:numId w:val="21"/>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ETROF">
    <w:name w:val="Styl PETROF"/>
    <w:basedOn w:val="Normln"/>
    <w:pPr>
      <w:spacing w:before="240"/>
      <w:ind w:firstLine="851"/>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table" w:styleId="Mkatabulky">
    <w:name w:val="Table Grid"/>
    <w:basedOn w:val="Normlntabulka"/>
    <w:rsid w:val="00E3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30ED1"/>
    <w:rPr>
      <w:color w:val="0000FF"/>
      <w:u w:val="single"/>
    </w:rPr>
  </w:style>
  <w:style w:type="character" w:customStyle="1" w:styleId="Nevyeenzmnka1">
    <w:name w:val="Nevyřešená zmínka1"/>
    <w:uiPriority w:val="99"/>
    <w:semiHidden/>
    <w:unhideWhenUsed/>
    <w:rsid w:val="00F17519"/>
    <w:rPr>
      <w:color w:val="808080"/>
      <w:shd w:val="clear" w:color="auto" w:fill="E6E6E6"/>
    </w:rPr>
  </w:style>
  <w:style w:type="paragraph" w:styleId="Nzev">
    <w:name w:val="Title"/>
    <w:basedOn w:val="Normln"/>
    <w:next w:val="Normln"/>
    <w:link w:val="NzevChar"/>
    <w:qFormat/>
    <w:rsid w:val="0007182F"/>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07182F"/>
    <w:rPr>
      <w:rFonts w:ascii="Calibri Light" w:eastAsia="Times New Roman" w:hAnsi="Calibri Light" w:cs="Times New Roman"/>
      <w:b/>
      <w:bCs/>
      <w:kern w:val="28"/>
      <w:sz w:val="32"/>
      <w:szCs w:val="32"/>
    </w:rPr>
  </w:style>
  <w:style w:type="paragraph" w:styleId="Textbubliny">
    <w:name w:val="Balloon Text"/>
    <w:basedOn w:val="Normln"/>
    <w:link w:val="TextbublinyChar"/>
    <w:rsid w:val="00C40D5A"/>
    <w:rPr>
      <w:rFonts w:ascii="Segoe UI" w:hAnsi="Segoe UI" w:cs="Segoe UI"/>
      <w:sz w:val="18"/>
      <w:szCs w:val="18"/>
    </w:rPr>
  </w:style>
  <w:style w:type="character" w:customStyle="1" w:styleId="TextbublinyChar">
    <w:name w:val="Text bubliny Char"/>
    <w:link w:val="Textbubliny"/>
    <w:rsid w:val="00C40D5A"/>
    <w:rPr>
      <w:rFonts w:ascii="Segoe UI" w:hAnsi="Segoe UI" w:cs="Segoe UI"/>
      <w:sz w:val="18"/>
      <w:szCs w:val="18"/>
    </w:rPr>
  </w:style>
  <w:style w:type="paragraph" w:customStyle="1" w:styleId="Titulek1">
    <w:name w:val="Titulek1"/>
    <w:basedOn w:val="Normln"/>
    <w:next w:val="Normln"/>
    <w:uiPriority w:val="35"/>
    <w:unhideWhenUsed/>
    <w:qFormat/>
    <w:rsid w:val="00EF4622"/>
    <w:pPr>
      <w:spacing w:after="200"/>
    </w:pPr>
    <w:rPr>
      <w:rFonts w:ascii="Segoe UI" w:eastAsia="Calibri" w:hAnsi="Segoe UI" w:cs="Segoe UI"/>
      <w:b/>
      <w:bCs/>
      <w:color w:val="4F81BD"/>
      <w:sz w:val="18"/>
      <w:szCs w:val="18"/>
      <w:lang w:eastAsia="en-US"/>
    </w:rPr>
  </w:style>
  <w:style w:type="character" w:customStyle="1" w:styleId="st">
    <w:name w:val="st"/>
    <w:basedOn w:val="Standardnpsmoodstavce"/>
    <w:rsid w:val="00C94F16"/>
  </w:style>
  <w:style w:type="character" w:customStyle="1" w:styleId="Nevyeenzmnka2">
    <w:name w:val="Nevyřešená zmínka2"/>
    <w:basedOn w:val="Standardnpsmoodstavce"/>
    <w:uiPriority w:val="99"/>
    <w:semiHidden/>
    <w:unhideWhenUsed/>
    <w:rsid w:val="00F367D1"/>
    <w:rPr>
      <w:color w:val="605E5C"/>
      <w:shd w:val="clear" w:color="auto" w:fill="E1DFDD"/>
    </w:rPr>
  </w:style>
  <w:style w:type="character" w:styleId="Zvraznn">
    <w:name w:val="Emphasis"/>
    <w:basedOn w:val="Standardnpsmoodstavce"/>
    <w:uiPriority w:val="20"/>
    <w:qFormat/>
    <w:rsid w:val="00CF6582"/>
    <w:rPr>
      <w:i/>
      <w:iCs/>
    </w:rPr>
  </w:style>
  <w:style w:type="paragraph" w:styleId="Normlnweb">
    <w:name w:val="Normal (Web)"/>
    <w:basedOn w:val="Normln"/>
    <w:uiPriority w:val="99"/>
    <w:unhideWhenUsed/>
    <w:rsid w:val="00673651"/>
    <w:pPr>
      <w:spacing w:before="100" w:beforeAutospacing="1" w:after="100" w:afterAutospacing="1"/>
    </w:pPr>
    <w:rPr>
      <w:rFonts w:ascii="Times New Roman" w:hAnsi="Times New Roman"/>
      <w:sz w:val="24"/>
      <w:szCs w:val="24"/>
    </w:rPr>
  </w:style>
  <w:style w:type="character" w:customStyle="1" w:styleId="UnresolvedMention">
    <w:name w:val="Unresolved Mention"/>
    <w:basedOn w:val="Standardnpsmoodstavce"/>
    <w:uiPriority w:val="99"/>
    <w:semiHidden/>
    <w:unhideWhenUsed/>
    <w:rsid w:val="009D7D9A"/>
    <w:rPr>
      <w:color w:val="605E5C"/>
      <w:shd w:val="clear" w:color="auto" w:fill="E1DFDD"/>
    </w:rPr>
  </w:style>
  <w:style w:type="character" w:styleId="Odkaznakoment">
    <w:name w:val="annotation reference"/>
    <w:basedOn w:val="Standardnpsmoodstavce"/>
    <w:semiHidden/>
    <w:unhideWhenUsed/>
    <w:rsid w:val="00C46705"/>
    <w:rPr>
      <w:sz w:val="16"/>
      <w:szCs w:val="16"/>
    </w:rPr>
  </w:style>
  <w:style w:type="paragraph" w:styleId="Textkomente">
    <w:name w:val="annotation text"/>
    <w:basedOn w:val="Normln"/>
    <w:link w:val="TextkomenteChar"/>
    <w:semiHidden/>
    <w:unhideWhenUsed/>
    <w:rsid w:val="00C46705"/>
  </w:style>
  <w:style w:type="character" w:customStyle="1" w:styleId="TextkomenteChar">
    <w:name w:val="Text komentáře Char"/>
    <w:basedOn w:val="Standardnpsmoodstavce"/>
    <w:link w:val="Textkomente"/>
    <w:semiHidden/>
    <w:rsid w:val="00C46705"/>
    <w:rPr>
      <w:rFonts w:ascii="Arial" w:hAnsi="Arial"/>
    </w:rPr>
  </w:style>
  <w:style w:type="paragraph" w:styleId="Pedmtkomente">
    <w:name w:val="annotation subject"/>
    <w:basedOn w:val="Textkomente"/>
    <w:next w:val="Textkomente"/>
    <w:link w:val="PedmtkomenteChar"/>
    <w:semiHidden/>
    <w:unhideWhenUsed/>
    <w:rsid w:val="00C46705"/>
    <w:rPr>
      <w:b/>
      <w:bCs/>
    </w:rPr>
  </w:style>
  <w:style w:type="character" w:customStyle="1" w:styleId="PedmtkomenteChar">
    <w:name w:val="Předmět komentáře Char"/>
    <w:basedOn w:val="TextkomenteChar"/>
    <w:link w:val="Pedmtkomente"/>
    <w:semiHidden/>
    <w:rsid w:val="00C46705"/>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440F"/>
    <w:rPr>
      <w:rFonts w:ascii="Arial" w:hAnsi="Arial"/>
    </w:rPr>
  </w:style>
  <w:style w:type="paragraph" w:styleId="Nadpis1">
    <w:name w:val="heading 1"/>
    <w:basedOn w:val="Normln"/>
    <w:next w:val="Normln"/>
    <w:qFormat/>
    <w:rsid w:val="0071440F"/>
    <w:pPr>
      <w:keepNext/>
      <w:numPr>
        <w:numId w:val="21"/>
      </w:numPr>
      <w:spacing w:before="120" w:after="120"/>
      <w:outlineLvl w:val="0"/>
    </w:pPr>
    <w:rPr>
      <w:b/>
    </w:rPr>
  </w:style>
  <w:style w:type="paragraph" w:styleId="Nadpis2">
    <w:name w:val="heading 2"/>
    <w:basedOn w:val="Normln"/>
    <w:next w:val="Normln"/>
    <w:qFormat/>
    <w:rsid w:val="0071440F"/>
    <w:pPr>
      <w:keepNext/>
      <w:numPr>
        <w:ilvl w:val="1"/>
        <w:numId w:val="21"/>
      </w:numPr>
      <w:spacing w:before="120" w:after="120"/>
      <w:outlineLvl w:val="1"/>
    </w:pPr>
  </w:style>
  <w:style w:type="paragraph" w:styleId="Nadpis3">
    <w:name w:val="heading 3"/>
    <w:basedOn w:val="Normln"/>
    <w:next w:val="Normln"/>
    <w:qFormat/>
    <w:rsid w:val="0071440F"/>
    <w:pPr>
      <w:keepNext/>
      <w:numPr>
        <w:ilvl w:val="2"/>
        <w:numId w:val="21"/>
      </w:numPr>
      <w:spacing w:before="120" w:after="120"/>
      <w:outlineLvl w:val="2"/>
    </w:pPr>
  </w:style>
  <w:style w:type="paragraph" w:styleId="Nadpis4">
    <w:name w:val="heading 4"/>
    <w:basedOn w:val="Normln"/>
    <w:next w:val="Normln"/>
    <w:qFormat/>
    <w:rsid w:val="0071440F"/>
    <w:pPr>
      <w:keepNext/>
      <w:numPr>
        <w:ilvl w:val="3"/>
        <w:numId w:val="21"/>
      </w:numPr>
      <w:tabs>
        <w:tab w:val="left" w:pos="1134"/>
      </w:tabs>
      <w:outlineLvl w:val="3"/>
    </w:pPr>
  </w:style>
  <w:style w:type="paragraph" w:styleId="Nadpis5">
    <w:name w:val="heading 5"/>
    <w:basedOn w:val="Normln"/>
    <w:next w:val="Normln"/>
    <w:qFormat/>
    <w:rsid w:val="0071440F"/>
    <w:pPr>
      <w:keepNext/>
      <w:numPr>
        <w:ilvl w:val="4"/>
        <w:numId w:val="21"/>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ETROF">
    <w:name w:val="Styl PETROF"/>
    <w:basedOn w:val="Normln"/>
    <w:pPr>
      <w:spacing w:before="240"/>
      <w:ind w:firstLine="851"/>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table" w:styleId="Mkatabulky">
    <w:name w:val="Table Grid"/>
    <w:basedOn w:val="Normlntabulka"/>
    <w:rsid w:val="00E3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30ED1"/>
    <w:rPr>
      <w:color w:val="0000FF"/>
      <w:u w:val="single"/>
    </w:rPr>
  </w:style>
  <w:style w:type="character" w:customStyle="1" w:styleId="Nevyeenzmnka1">
    <w:name w:val="Nevyřešená zmínka1"/>
    <w:uiPriority w:val="99"/>
    <w:semiHidden/>
    <w:unhideWhenUsed/>
    <w:rsid w:val="00F17519"/>
    <w:rPr>
      <w:color w:val="808080"/>
      <w:shd w:val="clear" w:color="auto" w:fill="E6E6E6"/>
    </w:rPr>
  </w:style>
  <w:style w:type="paragraph" w:styleId="Nzev">
    <w:name w:val="Title"/>
    <w:basedOn w:val="Normln"/>
    <w:next w:val="Normln"/>
    <w:link w:val="NzevChar"/>
    <w:qFormat/>
    <w:rsid w:val="0007182F"/>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07182F"/>
    <w:rPr>
      <w:rFonts w:ascii="Calibri Light" w:eastAsia="Times New Roman" w:hAnsi="Calibri Light" w:cs="Times New Roman"/>
      <w:b/>
      <w:bCs/>
      <w:kern w:val="28"/>
      <w:sz w:val="32"/>
      <w:szCs w:val="32"/>
    </w:rPr>
  </w:style>
  <w:style w:type="paragraph" w:styleId="Textbubliny">
    <w:name w:val="Balloon Text"/>
    <w:basedOn w:val="Normln"/>
    <w:link w:val="TextbublinyChar"/>
    <w:rsid w:val="00C40D5A"/>
    <w:rPr>
      <w:rFonts w:ascii="Segoe UI" w:hAnsi="Segoe UI" w:cs="Segoe UI"/>
      <w:sz w:val="18"/>
      <w:szCs w:val="18"/>
    </w:rPr>
  </w:style>
  <w:style w:type="character" w:customStyle="1" w:styleId="TextbublinyChar">
    <w:name w:val="Text bubliny Char"/>
    <w:link w:val="Textbubliny"/>
    <w:rsid w:val="00C40D5A"/>
    <w:rPr>
      <w:rFonts w:ascii="Segoe UI" w:hAnsi="Segoe UI" w:cs="Segoe UI"/>
      <w:sz w:val="18"/>
      <w:szCs w:val="18"/>
    </w:rPr>
  </w:style>
  <w:style w:type="paragraph" w:customStyle="1" w:styleId="Titulek1">
    <w:name w:val="Titulek1"/>
    <w:basedOn w:val="Normln"/>
    <w:next w:val="Normln"/>
    <w:uiPriority w:val="35"/>
    <w:unhideWhenUsed/>
    <w:qFormat/>
    <w:rsid w:val="00EF4622"/>
    <w:pPr>
      <w:spacing w:after="200"/>
    </w:pPr>
    <w:rPr>
      <w:rFonts w:ascii="Segoe UI" w:eastAsia="Calibri" w:hAnsi="Segoe UI" w:cs="Segoe UI"/>
      <w:b/>
      <w:bCs/>
      <w:color w:val="4F81BD"/>
      <w:sz w:val="18"/>
      <w:szCs w:val="18"/>
      <w:lang w:eastAsia="en-US"/>
    </w:rPr>
  </w:style>
  <w:style w:type="character" w:customStyle="1" w:styleId="st">
    <w:name w:val="st"/>
    <w:basedOn w:val="Standardnpsmoodstavce"/>
    <w:rsid w:val="00C94F16"/>
  </w:style>
  <w:style w:type="character" w:customStyle="1" w:styleId="Nevyeenzmnka2">
    <w:name w:val="Nevyřešená zmínka2"/>
    <w:basedOn w:val="Standardnpsmoodstavce"/>
    <w:uiPriority w:val="99"/>
    <w:semiHidden/>
    <w:unhideWhenUsed/>
    <w:rsid w:val="00F367D1"/>
    <w:rPr>
      <w:color w:val="605E5C"/>
      <w:shd w:val="clear" w:color="auto" w:fill="E1DFDD"/>
    </w:rPr>
  </w:style>
  <w:style w:type="character" w:styleId="Zvraznn">
    <w:name w:val="Emphasis"/>
    <w:basedOn w:val="Standardnpsmoodstavce"/>
    <w:uiPriority w:val="20"/>
    <w:qFormat/>
    <w:rsid w:val="00CF6582"/>
    <w:rPr>
      <w:i/>
      <w:iCs/>
    </w:rPr>
  </w:style>
  <w:style w:type="paragraph" w:styleId="Normlnweb">
    <w:name w:val="Normal (Web)"/>
    <w:basedOn w:val="Normln"/>
    <w:uiPriority w:val="99"/>
    <w:unhideWhenUsed/>
    <w:rsid w:val="00673651"/>
    <w:pPr>
      <w:spacing w:before="100" w:beforeAutospacing="1" w:after="100" w:afterAutospacing="1"/>
    </w:pPr>
    <w:rPr>
      <w:rFonts w:ascii="Times New Roman" w:hAnsi="Times New Roman"/>
      <w:sz w:val="24"/>
      <w:szCs w:val="24"/>
    </w:rPr>
  </w:style>
  <w:style w:type="character" w:customStyle="1" w:styleId="UnresolvedMention">
    <w:name w:val="Unresolved Mention"/>
    <w:basedOn w:val="Standardnpsmoodstavce"/>
    <w:uiPriority w:val="99"/>
    <w:semiHidden/>
    <w:unhideWhenUsed/>
    <w:rsid w:val="009D7D9A"/>
    <w:rPr>
      <w:color w:val="605E5C"/>
      <w:shd w:val="clear" w:color="auto" w:fill="E1DFDD"/>
    </w:rPr>
  </w:style>
  <w:style w:type="character" w:styleId="Odkaznakoment">
    <w:name w:val="annotation reference"/>
    <w:basedOn w:val="Standardnpsmoodstavce"/>
    <w:semiHidden/>
    <w:unhideWhenUsed/>
    <w:rsid w:val="00C46705"/>
    <w:rPr>
      <w:sz w:val="16"/>
      <w:szCs w:val="16"/>
    </w:rPr>
  </w:style>
  <w:style w:type="paragraph" w:styleId="Textkomente">
    <w:name w:val="annotation text"/>
    <w:basedOn w:val="Normln"/>
    <w:link w:val="TextkomenteChar"/>
    <w:semiHidden/>
    <w:unhideWhenUsed/>
    <w:rsid w:val="00C46705"/>
  </w:style>
  <w:style w:type="character" w:customStyle="1" w:styleId="TextkomenteChar">
    <w:name w:val="Text komentáře Char"/>
    <w:basedOn w:val="Standardnpsmoodstavce"/>
    <w:link w:val="Textkomente"/>
    <w:semiHidden/>
    <w:rsid w:val="00C46705"/>
    <w:rPr>
      <w:rFonts w:ascii="Arial" w:hAnsi="Arial"/>
    </w:rPr>
  </w:style>
  <w:style w:type="paragraph" w:styleId="Pedmtkomente">
    <w:name w:val="annotation subject"/>
    <w:basedOn w:val="Textkomente"/>
    <w:next w:val="Textkomente"/>
    <w:link w:val="PedmtkomenteChar"/>
    <w:semiHidden/>
    <w:unhideWhenUsed/>
    <w:rsid w:val="00C46705"/>
    <w:rPr>
      <w:b/>
      <w:bCs/>
    </w:rPr>
  </w:style>
  <w:style w:type="character" w:customStyle="1" w:styleId="PedmtkomenteChar">
    <w:name w:val="Předmět komentáře Char"/>
    <w:basedOn w:val="TextkomenteChar"/>
    <w:link w:val="Pedmtkomente"/>
    <w:semiHidden/>
    <w:rsid w:val="00C467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9384">
      <w:bodyDiv w:val="1"/>
      <w:marLeft w:val="0"/>
      <w:marRight w:val="0"/>
      <w:marTop w:val="0"/>
      <w:marBottom w:val="0"/>
      <w:divBdr>
        <w:top w:val="none" w:sz="0" w:space="0" w:color="auto"/>
        <w:left w:val="none" w:sz="0" w:space="0" w:color="auto"/>
        <w:bottom w:val="none" w:sz="0" w:space="0" w:color="auto"/>
        <w:right w:val="none" w:sz="0" w:space="0" w:color="auto"/>
      </w:divBdr>
      <w:divsChild>
        <w:div w:id="183058880">
          <w:marLeft w:val="0"/>
          <w:marRight w:val="0"/>
          <w:marTop w:val="0"/>
          <w:marBottom w:val="0"/>
          <w:divBdr>
            <w:top w:val="none" w:sz="0" w:space="0" w:color="auto"/>
            <w:left w:val="none" w:sz="0" w:space="0" w:color="auto"/>
            <w:bottom w:val="none" w:sz="0" w:space="0" w:color="auto"/>
            <w:right w:val="none" w:sz="0" w:space="0" w:color="auto"/>
          </w:divBdr>
          <w:divsChild>
            <w:div w:id="816725964">
              <w:marLeft w:val="0"/>
              <w:marRight w:val="0"/>
              <w:marTop w:val="0"/>
              <w:marBottom w:val="0"/>
              <w:divBdr>
                <w:top w:val="none" w:sz="0" w:space="0" w:color="auto"/>
                <w:left w:val="none" w:sz="0" w:space="0" w:color="auto"/>
                <w:bottom w:val="none" w:sz="0" w:space="0" w:color="auto"/>
                <w:right w:val="none" w:sz="0" w:space="0" w:color="auto"/>
              </w:divBdr>
              <w:divsChild>
                <w:div w:id="1146627136">
                  <w:marLeft w:val="0"/>
                  <w:marRight w:val="0"/>
                  <w:marTop w:val="0"/>
                  <w:marBottom w:val="0"/>
                  <w:divBdr>
                    <w:top w:val="none" w:sz="0" w:space="0" w:color="auto"/>
                    <w:left w:val="none" w:sz="0" w:space="0" w:color="auto"/>
                    <w:bottom w:val="none" w:sz="0" w:space="0" w:color="auto"/>
                    <w:right w:val="none" w:sz="0" w:space="0" w:color="auto"/>
                  </w:divBdr>
                  <w:divsChild>
                    <w:div w:id="1552686871">
                      <w:marLeft w:val="0"/>
                      <w:marRight w:val="0"/>
                      <w:marTop w:val="0"/>
                      <w:marBottom w:val="0"/>
                      <w:divBdr>
                        <w:top w:val="none" w:sz="0" w:space="0" w:color="auto"/>
                        <w:left w:val="none" w:sz="0" w:space="0" w:color="auto"/>
                        <w:bottom w:val="none" w:sz="0" w:space="0" w:color="auto"/>
                        <w:right w:val="none" w:sz="0" w:space="0" w:color="auto"/>
                      </w:divBdr>
                      <w:divsChild>
                        <w:div w:id="78912636">
                          <w:marLeft w:val="0"/>
                          <w:marRight w:val="0"/>
                          <w:marTop w:val="0"/>
                          <w:marBottom w:val="0"/>
                          <w:divBdr>
                            <w:top w:val="none" w:sz="0" w:space="0" w:color="auto"/>
                            <w:left w:val="none" w:sz="0" w:space="0" w:color="auto"/>
                            <w:bottom w:val="none" w:sz="0" w:space="0" w:color="auto"/>
                            <w:right w:val="none" w:sz="0" w:space="0" w:color="auto"/>
                          </w:divBdr>
                          <w:divsChild>
                            <w:div w:id="10063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988518">
      <w:bodyDiv w:val="1"/>
      <w:marLeft w:val="0"/>
      <w:marRight w:val="0"/>
      <w:marTop w:val="0"/>
      <w:marBottom w:val="0"/>
      <w:divBdr>
        <w:top w:val="none" w:sz="0" w:space="0" w:color="auto"/>
        <w:left w:val="none" w:sz="0" w:space="0" w:color="auto"/>
        <w:bottom w:val="none" w:sz="0" w:space="0" w:color="auto"/>
        <w:right w:val="none" w:sz="0" w:space="0" w:color="auto"/>
      </w:divBdr>
    </w:div>
    <w:div w:id="433985499">
      <w:bodyDiv w:val="1"/>
      <w:marLeft w:val="0"/>
      <w:marRight w:val="0"/>
      <w:marTop w:val="0"/>
      <w:marBottom w:val="0"/>
      <w:divBdr>
        <w:top w:val="none" w:sz="0" w:space="0" w:color="auto"/>
        <w:left w:val="none" w:sz="0" w:space="0" w:color="auto"/>
        <w:bottom w:val="none" w:sz="0" w:space="0" w:color="auto"/>
        <w:right w:val="none" w:sz="0" w:space="0" w:color="auto"/>
      </w:divBdr>
    </w:div>
    <w:div w:id="718823449">
      <w:bodyDiv w:val="1"/>
      <w:marLeft w:val="0"/>
      <w:marRight w:val="0"/>
      <w:marTop w:val="0"/>
      <w:marBottom w:val="0"/>
      <w:divBdr>
        <w:top w:val="none" w:sz="0" w:space="0" w:color="auto"/>
        <w:left w:val="none" w:sz="0" w:space="0" w:color="auto"/>
        <w:bottom w:val="none" w:sz="0" w:space="0" w:color="auto"/>
        <w:right w:val="none" w:sz="0" w:space="0" w:color="auto"/>
      </w:divBdr>
    </w:div>
    <w:div w:id="782041310">
      <w:bodyDiv w:val="1"/>
      <w:marLeft w:val="0"/>
      <w:marRight w:val="0"/>
      <w:marTop w:val="0"/>
      <w:marBottom w:val="0"/>
      <w:divBdr>
        <w:top w:val="none" w:sz="0" w:space="0" w:color="auto"/>
        <w:left w:val="none" w:sz="0" w:space="0" w:color="auto"/>
        <w:bottom w:val="none" w:sz="0" w:space="0" w:color="auto"/>
        <w:right w:val="none" w:sz="0" w:space="0" w:color="auto"/>
      </w:divBdr>
    </w:div>
    <w:div w:id="872885454">
      <w:bodyDiv w:val="1"/>
      <w:marLeft w:val="0"/>
      <w:marRight w:val="0"/>
      <w:marTop w:val="0"/>
      <w:marBottom w:val="0"/>
      <w:divBdr>
        <w:top w:val="none" w:sz="0" w:space="0" w:color="auto"/>
        <w:left w:val="none" w:sz="0" w:space="0" w:color="auto"/>
        <w:bottom w:val="none" w:sz="0" w:space="0" w:color="auto"/>
        <w:right w:val="none" w:sz="0" w:space="0" w:color="auto"/>
      </w:divBdr>
    </w:div>
    <w:div w:id="991912490">
      <w:bodyDiv w:val="1"/>
      <w:marLeft w:val="0"/>
      <w:marRight w:val="0"/>
      <w:marTop w:val="0"/>
      <w:marBottom w:val="0"/>
      <w:divBdr>
        <w:top w:val="none" w:sz="0" w:space="0" w:color="auto"/>
        <w:left w:val="none" w:sz="0" w:space="0" w:color="auto"/>
        <w:bottom w:val="none" w:sz="0" w:space="0" w:color="auto"/>
        <w:right w:val="none" w:sz="0" w:space="0" w:color="auto"/>
      </w:divBdr>
    </w:div>
    <w:div w:id="1038043594">
      <w:bodyDiv w:val="1"/>
      <w:marLeft w:val="0"/>
      <w:marRight w:val="0"/>
      <w:marTop w:val="0"/>
      <w:marBottom w:val="0"/>
      <w:divBdr>
        <w:top w:val="none" w:sz="0" w:space="0" w:color="auto"/>
        <w:left w:val="none" w:sz="0" w:space="0" w:color="auto"/>
        <w:bottom w:val="none" w:sz="0" w:space="0" w:color="auto"/>
        <w:right w:val="none" w:sz="0" w:space="0" w:color="auto"/>
      </w:divBdr>
    </w:div>
    <w:div w:id="1060177323">
      <w:bodyDiv w:val="1"/>
      <w:marLeft w:val="0"/>
      <w:marRight w:val="0"/>
      <w:marTop w:val="0"/>
      <w:marBottom w:val="0"/>
      <w:divBdr>
        <w:top w:val="none" w:sz="0" w:space="0" w:color="auto"/>
        <w:left w:val="none" w:sz="0" w:space="0" w:color="auto"/>
        <w:bottom w:val="none" w:sz="0" w:space="0" w:color="auto"/>
        <w:right w:val="none" w:sz="0" w:space="0" w:color="auto"/>
      </w:divBdr>
    </w:div>
    <w:div w:id="1172336490">
      <w:bodyDiv w:val="1"/>
      <w:marLeft w:val="0"/>
      <w:marRight w:val="0"/>
      <w:marTop w:val="0"/>
      <w:marBottom w:val="0"/>
      <w:divBdr>
        <w:top w:val="none" w:sz="0" w:space="0" w:color="auto"/>
        <w:left w:val="none" w:sz="0" w:space="0" w:color="auto"/>
        <w:bottom w:val="none" w:sz="0" w:space="0" w:color="auto"/>
        <w:right w:val="none" w:sz="0" w:space="0" w:color="auto"/>
      </w:divBdr>
    </w:div>
    <w:div w:id="1248227958">
      <w:bodyDiv w:val="1"/>
      <w:marLeft w:val="0"/>
      <w:marRight w:val="0"/>
      <w:marTop w:val="0"/>
      <w:marBottom w:val="0"/>
      <w:divBdr>
        <w:top w:val="none" w:sz="0" w:space="0" w:color="auto"/>
        <w:left w:val="none" w:sz="0" w:space="0" w:color="auto"/>
        <w:bottom w:val="none" w:sz="0" w:space="0" w:color="auto"/>
        <w:right w:val="none" w:sz="0" w:space="0" w:color="auto"/>
      </w:divBdr>
    </w:div>
    <w:div w:id="1408960812">
      <w:bodyDiv w:val="1"/>
      <w:marLeft w:val="0"/>
      <w:marRight w:val="0"/>
      <w:marTop w:val="0"/>
      <w:marBottom w:val="0"/>
      <w:divBdr>
        <w:top w:val="none" w:sz="0" w:space="0" w:color="auto"/>
        <w:left w:val="none" w:sz="0" w:space="0" w:color="auto"/>
        <w:bottom w:val="none" w:sz="0" w:space="0" w:color="auto"/>
        <w:right w:val="none" w:sz="0" w:space="0" w:color="auto"/>
      </w:divBdr>
    </w:div>
    <w:div w:id="1667784239">
      <w:bodyDiv w:val="1"/>
      <w:marLeft w:val="0"/>
      <w:marRight w:val="0"/>
      <w:marTop w:val="0"/>
      <w:marBottom w:val="0"/>
      <w:divBdr>
        <w:top w:val="none" w:sz="0" w:space="0" w:color="auto"/>
        <w:left w:val="none" w:sz="0" w:space="0" w:color="auto"/>
        <w:bottom w:val="none" w:sz="0" w:space="0" w:color="auto"/>
        <w:right w:val="none" w:sz="0" w:space="0" w:color="auto"/>
      </w:divBdr>
      <w:divsChild>
        <w:div w:id="1529222388">
          <w:marLeft w:val="0"/>
          <w:marRight w:val="0"/>
          <w:marTop w:val="0"/>
          <w:marBottom w:val="0"/>
          <w:divBdr>
            <w:top w:val="none" w:sz="0" w:space="0" w:color="auto"/>
            <w:left w:val="none" w:sz="0" w:space="0" w:color="auto"/>
            <w:bottom w:val="none" w:sz="0" w:space="0" w:color="auto"/>
            <w:right w:val="none" w:sz="0" w:space="0" w:color="auto"/>
          </w:divBdr>
          <w:divsChild>
            <w:div w:id="709300911">
              <w:marLeft w:val="0"/>
              <w:marRight w:val="0"/>
              <w:marTop w:val="0"/>
              <w:marBottom w:val="0"/>
              <w:divBdr>
                <w:top w:val="none" w:sz="0" w:space="0" w:color="auto"/>
                <w:left w:val="none" w:sz="0" w:space="0" w:color="auto"/>
                <w:bottom w:val="none" w:sz="0" w:space="0" w:color="auto"/>
                <w:right w:val="none" w:sz="0" w:space="0" w:color="auto"/>
              </w:divBdr>
              <w:divsChild>
                <w:div w:id="1385759478">
                  <w:marLeft w:val="0"/>
                  <w:marRight w:val="0"/>
                  <w:marTop w:val="0"/>
                  <w:marBottom w:val="0"/>
                  <w:divBdr>
                    <w:top w:val="none" w:sz="0" w:space="0" w:color="auto"/>
                    <w:left w:val="none" w:sz="0" w:space="0" w:color="auto"/>
                    <w:bottom w:val="none" w:sz="0" w:space="0" w:color="auto"/>
                    <w:right w:val="none" w:sz="0" w:space="0" w:color="auto"/>
                  </w:divBdr>
                  <w:divsChild>
                    <w:div w:id="1298802232">
                      <w:marLeft w:val="0"/>
                      <w:marRight w:val="0"/>
                      <w:marTop w:val="0"/>
                      <w:marBottom w:val="0"/>
                      <w:divBdr>
                        <w:top w:val="none" w:sz="0" w:space="0" w:color="auto"/>
                        <w:left w:val="none" w:sz="0" w:space="0" w:color="auto"/>
                        <w:bottom w:val="none" w:sz="0" w:space="0" w:color="auto"/>
                        <w:right w:val="none" w:sz="0" w:space="0" w:color="auto"/>
                      </w:divBdr>
                      <w:divsChild>
                        <w:div w:id="1323923833">
                          <w:marLeft w:val="0"/>
                          <w:marRight w:val="0"/>
                          <w:marTop w:val="0"/>
                          <w:marBottom w:val="0"/>
                          <w:divBdr>
                            <w:top w:val="none" w:sz="0" w:space="0" w:color="auto"/>
                            <w:left w:val="none" w:sz="0" w:space="0" w:color="auto"/>
                            <w:bottom w:val="none" w:sz="0" w:space="0" w:color="auto"/>
                            <w:right w:val="none" w:sz="0" w:space="0" w:color="auto"/>
                          </w:divBdr>
                          <w:divsChild>
                            <w:div w:id="20822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438192">
      <w:bodyDiv w:val="1"/>
      <w:marLeft w:val="0"/>
      <w:marRight w:val="0"/>
      <w:marTop w:val="0"/>
      <w:marBottom w:val="0"/>
      <w:divBdr>
        <w:top w:val="none" w:sz="0" w:space="0" w:color="auto"/>
        <w:left w:val="none" w:sz="0" w:space="0" w:color="auto"/>
        <w:bottom w:val="none" w:sz="0" w:space="0" w:color="auto"/>
        <w:right w:val="none" w:sz="0" w:space="0" w:color="auto"/>
      </w:divBdr>
    </w:div>
    <w:div w:id="18750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trof.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ulecka@petrof.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etrof.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1041-0B8A-4C6B-A9CD-683D86B7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2296</Characters>
  <Application>Microsoft Office Word</Application>
  <DocSecurity>4</DocSecurity>
  <Lines>19</Lines>
  <Paragraphs>5</Paragraphs>
  <ScaleCrop>false</ScaleCrop>
  <HeadingPairs>
    <vt:vector size="2" baseType="variant">
      <vt:variant>
        <vt:lpstr>Název</vt:lpstr>
      </vt:variant>
      <vt:variant>
        <vt:i4>1</vt:i4>
      </vt:variant>
    </vt:vector>
  </HeadingPairs>
  <TitlesOfParts>
    <vt:vector size="1" baseType="lpstr">
      <vt:lpstr>Formulář "Hlavičkový papír barevný"</vt:lpstr>
    </vt:vector>
  </TitlesOfParts>
  <Company>PETROF, Hradec Králové</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"Hlavičkový papír barevný"</dc:title>
  <dc:creator>Vojtěchová Ivana</dc:creator>
  <cp:lastModifiedBy>Kašparová Jana</cp:lastModifiedBy>
  <cp:revision>2</cp:revision>
  <cp:lastPrinted>2018-08-30T12:54:00Z</cp:lastPrinted>
  <dcterms:created xsi:type="dcterms:W3CDTF">2019-02-11T08:59:00Z</dcterms:created>
  <dcterms:modified xsi:type="dcterms:W3CDTF">2019-02-11T08:59:00Z</dcterms:modified>
</cp:coreProperties>
</file>